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1A4A" w:rsidRDefault="00021A4A" w:rsidP="00C53C07">
      <w:pPr>
        <w:spacing w:after="0"/>
        <w:rPr>
          <w:rFonts w:ascii="Times New Roman" w:eastAsia="Times New Roman" w:hAnsi="Times New Roman" w:cs="Times New Roman"/>
          <w:b/>
          <w:bCs/>
          <w:sz w:val="28"/>
          <w:szCs w:val="28"/>
          <w:lang w:eastAsia="fr-FR"/>
        </w:rPr>
      </w:pPr>
    </w:p>
    <w:p w:rsidR="00021A4A" w:rsidRPr="00BA57FC" w:rsidRDefault="00021A4A" w:rsidP="00F37257">
      <w:pPr>
        <w:spacing w:before="200" w:after="0"/>
        <w:ind w:left="864" w:right="864"/>
        <w:jc w:val="center"/>
        <w:rPr>
          <w:rFonts w:asciiTheme="majorBidi" w:hAnsiTheme="majorBidi" w:cstheme="majorBidi"/>
          <w:b/>
          <w:bCs/>
          <w:i/>
          <w:iCs/>
          <w:color w:val="404040" w:themeColor="text1" w:themeTint="BF"/>
          <w:sz w:val="28"/>
          <w:szCs w:val="28"/>
        </w:rPr>
      </w:pPr>
      <w:r w:rsidRPr="00BA57FC">
        <w:rPr>
          <w:rFonts w:asciiTheme="majorBidi" w:hAnsiTheme="majorBidi" w:cstheme="majorBidi"/>
          <w:b/>
          <w:bCs/>
          <w:i/>
          <w:iCs/>
          <w:color w:val="404040" w:themeColor="text1" w:themeTint="BF"/>
          <w:sz w:val="28"/>
          <w:szCs w:val="28"/>
        </w:rPr>
        <w:t>République Algérienne Démocratique et Populaire</w:t>
      </w:r>
      <w:r w:rsidRPr="00BA57FC">
        <w:rPr>
          <w:i/>
          <w:iCs/>
          <w:color w:val="404040" w:themeColor="text1" w:themeTint="BF"/>
          <w:sz w:val="28"/>
          <w:szCs w:val="28"/>
        </w:rPr>
        <w:t xml:space="preserve">                           </w:t>
      </w:r>
      <w:r w:rsidRPr="00BA57FC">
        <w:rPr>
          <w:rFonts w:asciiTheme="majorBidi" w:hAnsiTheme="majorBidi" w:cstheme="majorBidi"/>
          <w:b/>
          <w:bCs/>
          <w:i/>
          <w:iCs/>
          <w:color w:val="404040" w:themeColor="text1" w:themeTint="BF"/>
          <w:sz w:val="28"/>
          <w:szCs w:val="28"/>
        </w:rPr>
        <w:t>Ministère de l’enseignement supérieur et de la recherche scientifique</w:t>
      </w:r>
    </w:p>
    <w:p w:rsidR="00021A4A" w:rsidRPr="00BA57FC" w:rsidRDefault="00021A4A" w:rsidP="00F37257">
      <w:pPr>
        <w:spacing w:after="0"/>
        <w:jc w:val="center"/>
        <w:rPr>
          <w:i/>
          <w:iCs/>
          <w:sz w:val="28"/>
          <w:szCs w:val="28"/>
        </w:rPr>
      </w:pPr>
      <w:r w:rsidRPr="00BA57FC">
        <w:rPr>
          <w:rFonts w:asciiTheme="majorBidi" w:hAnsiTheme="majorBidi" w:cstheme="majorBidi"/>
          <w:b/>
          <w:bCs/>
          <w:i/>
          <w:iCs/>
          <w:color w:val="404040" w:themeColor="text1" w:themeTint="BF"/>
          <w:sz w:val="28"/>
          <w:szCs w:val="28"/>
        </w:rPr>
        <w:t>Centre Universitaire Abdelhafid Boussouf-Mila</w:t>
      </w:r>
    </w:p>
    <w:p w:rsidR="00021A4A" w:rsidRPr="00BA57FC" w:rsidRDefault="00021A4A" w:rsidP="00F37257">
      <w:pPr>
        <w:spacing w:before="200" w:after="0"/>
        <w:ind w:right="864"/>
        <w:rPr>
          <w:rFonts w:asciiTheme="majorBidi" w:hAnsiTheme="majorBidi" w:cstheme="majorBidi"/>
          <w:b/>
          <w:bCs/>
          <w:i/>
          <w:iCs/>
          <w:color w:val="404040" w:themeColor="text1" w:themeTint="BF"/>
          <w:sz w:val="28"/>
          <w:szCs w:val="28"/>
          <w:u w:val="single"/>
        </w:rPr>
      </w:pPr>
    </w:p>
    <w:p w:rsidR="00021A4A" w:rsidRPr="00BA57FC" w:rsidRDefault="00021A4A" w:rsidP="00F37257">
      <w:pPr>
        <w:spacing w:before="200" w:after="0"/>
        <w:ind w:left="864" w:right="864"/>
        <w:jc w:val="center"/>
        <w:rPr>
          <w:rFonts w:asciiTheme="majorBidi" w:hAnsiTheme="majorBidi" w:cstheme="majorBidi"/>
          <w:b/>
          <w:bCs/>
          <w:i/>
          <w:iCs/>
          <w:color w:val="404040" w:themeColor="text1" w:themeTint="BF"/>
          <w:sz w:val="28"/>
          <w:szCs w:val="28"/>
        </w:rPr>
      </w:pPr>
      <w:r w:rsidRPr="00BA57FC">
        <w:rPr>
          <w:rFonts w:asciiTheme="majorBidi" w:hAnsiTheme="majorBidi" w:cstheme="majorBidi"/>
          <w:b/>
          <w:bCs/>
          <w:i/>
          <w:iCs/>
          <w:color w:val="404040" w:themeColor="text1" w:themeTint="BF"/>
          <w:sz w:val="28"/>
          <w:szCs w:val="28"/>
        </w:rPr>
        <w:t>Institut des lettres et des langues étrangères</w:t>
      </w:r>
    </w:p>
    <w:p w:rsidR="00021A4A" w:rsidRPr="00BA57FC" w:rsidRDefault="00021A4A" w:rsidP="00F37257">
      <w:pPr>
        <w:spacing w:before="200" w:after="0"/>
        <w:ind w:left="864" w:right="864"/>
        <w:jc w:val="center"/>
        <w:rPr>
          <w:rFonts w:asciiTheme="majorBidi" w:hAnsiTheme="majorBidi" w:cstheme="majorBidi"/>
          <w:b/>
          <w:bCs/>
          <w:i/>
          <w:iCs/>
          <w:color w:val="404040" w:themeColor="text1" w:themeTint="BF"/>
          <w:sz w:val="28"/>
          <w:szCs w:val="28"/>
        </w:rPr>
      </w:pPr>
      <w:r w:rsidRPr="00BA57FC">
        <w:rPr>
          <w:rFonts w:asciiTheme="majorBidi" w:hAnsiTheme="majorBidi" w:cstheme="majorBidi"/>
          <w:b/>
          <w:bCs/>
          <w:i/>
          <w:iCs/>
          <w:color w:val="404040" w:themeColor="text1" w:themeTint="BF"/>
          <w:sz w:val="28"/>
          <w:szCs w:val="28"/>
        </w:rPr>
        <w:t>Département de français</w:t>
      </w:r>
    </w:p>
    <w:p w:rsidR="00021A4A" w:rsidRPr="00BA57FC" w:rsidRDefault="00021A4A" w:rsidP="00F37257">
      <w:pPr>
        <w:spacing w:before="200" w:after="0"/>
        <w:ind w:left="864" w:right="864"/>
        <w:jc w:val="center"/>
        <w:rPr>
          <w:rFonts w:asciiTheme="majorBidi" w:hAnsiTheme="majorBidi" w:cstheme="majorBidi"/>
          <w:b/>
          <w:bCs/>
          <w:i/>
          <w:iCs/>
          <w:color w:val="404040" w:themeColor="text1" w:themeTint="BF"/>
          <w:sz w:val="28"/>
          <w:szCs w:val="28"/>
          <w:u w:val="single"/>
        </w:rPr>
      </w:pPr>
    </w:p>
    <w:p w:rsidR="00021A4A" w:rsidRPr="00BA57FC" w:rsidRDefault="00021A4A" w:rsidP="00021A4A">
      <w:pPr>
        <w:spacing w:before="200"/>
        <w:ind w:left="864" w:right="864"/>
        <w:jc w:val="center"/>
        <w:rPr>
          <w:rFonts w:asciiTheme="majorBidi" w:hAnsiTheme="majorBidi" w:cstheme="majorBidi"/>
          <w:b/>
          <w:bCs/>
          <w:i/>
          <w:iCs/>
          <w:color w:val="404040" w:themeColor="text1" w:themeTint="BF"/>
          <w:sz w:val="28"/>
          <w:szCs w:val="28"/>
          <w:u w:val="single"/>
        </w:rPr>
      </w:pPr>
    </w:p>
    <w:p w:rsidR="00021A4A" w:rsidRPr="00BA57FC" w:rsidRDefault="00021A4A" w:rsidP="00021A4A">
      <w:pPr>
        <w:spacing w:before="200"/>
        <w:ind w:left="864" w:right="864"/>
        <w:jc w:val="center"/>
        <w:rPr>
          <w:rFonts w:asciiTheme="majorBidi" w:hAnsiTheme="majorBidi" w:cstheme="majorBidi"/>
          <w:b/>
          <w:bCs/>
          <w:i/>
          <w:iCs/>
          <w:color w:val="404040" w:themeColor="text1" w:themeTint="BF"/>
          <w:sz w:val="28"/>
          <w:szCs w:val="28"/>
          <w:u w:val="single"/>
        </w:rPr>
      </w:pPr>
    </w:p>
    <w:p w:rsidR="00021A4A" w:rsidRPr="00BA57FC" w:rsidRDefault="00021A4A" w:rsidP="00021A4A">
      <w:pPr>
        <w:rPr>
          <w:sz w:val="28"/>
          <w:szCs w:val="28"/>
        </w:rPr>
      </w:pPr>
      <w:bookmarkStart w:id="0" w:name="_GoBack"/>
      <w:bookmarkEnd w:id="0"/>
    </w:p>
    <w:p w:rsidR="00021A4A" w:rsidRPr="00BA57FC" w:rsidRDefault="00021A4A" w:rsidP="00021A4A">
      <w:pPr>
        <w:autoSpaceDE w:val="0"/>
        <w:autoSpaceDN w:val="0"/>
        <w:adjustRightInd w:val="0"/>
        <w:spacing w:after="0" w:line="60" w:lineRule="atLeast"/>
        <w:rPr>
          <w:rFonts w:asciiTheme="majorBidi" w:eastAsia="ArialMT" w:hAnsiTheme="majorBidi" w:cstheme="majorBidi"/>
          <w:b/>
          <w:bCs/>
          <w:sz w:val="28"/>
          <w:szCs w:val="28"/>
        </w:rPr>
      </w:pPr>
      <w:r w:rsidRPr="00BA57FC">
        <w:rPr>
          <w:rFonts w:asciiTheme="majorBidi" w:eastAsia="ArialMT" w:hAnsiTheme="majorBidi" w:cstheme="majorBidi"/>
          <w:b/>
          <w:bCs/>
          <w:sz w:val="28"/>
          <w:szCs w:val="28"/>
        </w:rPr>
        <w:t>Niveau : M</w:t>
      </w:r>
      <w:r w:rsidRPr="00BA57FC">
        <w:rPr>
          <w:rFonts w:asciiTheme="majorBidi" w:eastAsia="ArialMT" w:hAnsiTheme="majorBidi" w:cstheme="majorBidi"/>
          <w:sz w:val="28"/>
          <w:szCs w:val="28"/>
        </w:rPr>
        <w:t>aster</w:t>
      </w:r>
      <w:r>
        <w:rPr>
          <w:rFonts w:asciiTheme="majorBidi" w:eastAsia="ArialMT" w:hAnsiTheme="majorBidi" w:cstheme="majorBidi"/>
          <w:b/>
          <w:bCs/>
          <w:sz w:val="28"/>
          <w:szCs w:val="28"/>
        </w:rPr>
        <w:t xml:space="preserve"> I</w:t>
      </w:r>
      <w:r w:rsidRPr="00BA57FC">
        <w:rPr>
          <w:rFonts w:asciiTheme="majorBidi" w:eastAsia="ArialMT" w:hAnsiTheme="majorBidi" w:cstheme="majorBidi"/>
          <w:b/>
          <w:bCs/>
          <w:sz w:val="28"/>
          <w:szCs w:val="28"/>
        </w:rPr>
        <w:t xml:space="preserve"> / </w:t>
      </w:r>
      <w:r w:rsidRPr="00BA57FC">
        <w:rPr>
          <w:rFonts w:asciiTheme="majorBidi" w:eastAsia="ArialMT" w:hAnsiTheme="majorBidi" w:cstheme="majorBidi"/>
          <w:sz w:val="28"/>
          <w:szCs w:val="28"/>
        </w:rPr>
        <w:t>SDL</w:t>
      </w:r>
    </w:p>
    <w:p w:rsidR="00021A4A" w:rsidRPr="00BA57FC" w:rsidRDefault="00021A4A" w:rsidP="00021A4A">
      <w:pPr>
        <w:autoSpaceDE w:val="0"/>
        <w:autoSpaceDN w:val="0"/>
        <w:adjustRightInd w:val="0"/>
        <w:spacing w:after="0" w:line="60" w:lineRule="atLeast"/>
        <w:rPr>
          <w:rFonts w:asciiTheme="majorBidi" w:eastAsia="ArialMT" w:hAnsiTheme="majorBidi" w:cstheme="majorBidi"/>
          <w:b/>
          <w:bCs/>
          <w:sz w:val="28"/>
          <w:szCs w:val="28"/>
        </w:rPr>
      </w:pPr>
      <w:r w:rsidRPr="00BA57FC">
        <w:rPr>
          <w:rFonts w:asciiTheme="majorBidi" w:eastAsia="ArialMT" w:hAnsiTheme="majorBidi" w:cstheme="majorBidi"/>
          <w:b/>
          <w:bCs/>
          <w:sz w:val="28"/>
          <w:szCs w:val="28"/>
        </w:rPr>
        <w:t xml:space="preserve">Module : </w:t>
      </w:r>
      <w:r>
        <w:rPr>
          <w:rFonts w:asciiTheme="majorBidi" w:eastAsia="ArialMT" w:hAnsiTheme="majorBidi" w:cstheme="majorBidi"/>
          <w:b/>
          <w:bCs/>
          <w:sz w:val="28"/>
          <w:szCs w:val="28"/>
        </w:rPr>
        <w:t>T</w:t>
      </w:r>
      <w:r w:rsidRPr="00021A4A">
        <w:rPr>
          <w:rFonts w:asciiTheme="majorBidi" w:eastAsia="ArialMT" w:hAnsiTheme="majorBidi" w:cstheme="majorBidi"/>
          <w:sz w:val="28"/>
          <w:szCs w:val="28"/>
        </w:rPr>
        <w:t>héories</w:t>
      </w:r>
      <w:r>
        <w:rPr>
          <w:rFonts w:asciiTheme="majorBidi" w:eastAsia="ArialMT" w:hAnsiTheme="majorBidi" w:cstheme="majorBidi"/>
          <w:b/>
          <w:bCs/>
          <w:sz w:val="28"/>
          <w:szCs w:val="28"/>
        </w:rPr>
        <w:t xml:space="preserve"> </w:t>
      </w:r>
      <w:r w:rsidRPr="00021A4A">
        <w:rPr>
          <w:rFonts w:asciiTheme="majorBidi" w:eastAsia="ArialMT" w:hAnsiTheme="majorBidi" w:cstheme="majorBidi"/>
          <w:sz w:val="28"/>
          <w:szCs w:val="28"/>
        </w:rPr>
        <w:t>et</w:t>
      </w:r>
      <w:r>
        <w:rPr>
          <w:rFonts w:asciiTheme="majorBidi" w:eastAsia="ArialMT" w:hAnsiTheme="majorBidi" w:cstheme="majorBidi"/>
          <w:b/>
          <w:bCs/>
          <w:sz w:val="28"/>
          <w:szCs w:val="28"/>
        </w:rPr>
        <w:t xml:space="preserve"> d</w:t>
      </w:r>
      <w:r w:rsidRPr="00021A4A">
        <w:rPr>
          <w:rFonts w:asciiTheme="majorBidi" w:eastAsia="ArialMT" w:hAnsiTheme="majorBidi" w:cstheme="majorBidi"/>
          <w:sz w:val="28"/>
          <w:szCs w:val="28"/>
        </w:rPr>
        <w:t>émarches</w:t>
      </w:r>
      <w:r>
        <w:rPr>
          <w:rFonts w:asciiTheme="majorBidi" w:eastAsia="ArialMT" w:hAnsiTheme="majorBidi" w:cstheme="majorBidi"/>
          <w:b/>
          <w:bCs/>
          <w:sz w:val="28"/>
          <w:szCs w:val="28"/>
        </w:rPr>
        <w:t xml:space="preserve"> </w:t>
      </w:r>
      <w:r w:rsidRPr="00021A4A">
        <w:rPr>
          <w:rFonts w:asciiTheme="majorBidi" w:eastAsia="ArialMT" w:hAnsiTheme="majorBidi" w:cstheme="majorBidi"/>
          <w:sz w:val="28"/>
          <w:szCs w:val="28"/>
        </w:rPr>
        <w:t xml:space="preserve">en </w:t>
      </w:r>
      <w:r>
        <w:rPr>
          <w:rFonts w:asciiTheme="majorBidi" w:eastAsia="ArialMT" w:hAnsiTheme="majorBidi" w:cstheme="majorBidi"/>
          <w:b/>
          <w:bCs/>
          <w:sz w:val="28"/>
          <w:szCs w:val="28"/>
        </w:rPr>
        <w:t>d</w:t>
      </w:r>
      <w:r w:rsidRPr="00021A4A">
        <w:rPr>
          <w:rFonts w:asciiTheme="majorBidi" w:eastAsia="ArialMT" w:hAnsiTheme="majorBidi" w:cstheme="majorBidi"/>
          <w:sz w:val="28"/>
          <w:szCs w:val="28"/>
        </w:rPr>
        <w:t>idactique</w:t>
      </w:r>
      <w:r w:rsidRPr="00BA57FC">
        <w:rPr>
          <w:rFonts w:asciiTheme="majorBidi" w:eastAsia="ArialMT" w:hAnsiTheme="majorBidi" w:cstheme="majorBidi"/>
          <w:b/>
          <w:bCs/>
          <w:sz w:val="28"/>
          <w:szCs w:val="28"/>
        </w:rPr>
        <w:t xml:space="preserve"> </w:t>
      </w:r>
    </w:p>
    <w:p w:rsidR="00021A4A" w:rsidRPr="00BA57FC" w:rsidRDefault="00021A4A" w:rsidP="00021A4A">
      <w:pPr>
        <w:autoSpaceDE w:val="0"/>
        <w:autoSpaceDN w:val="0"/>
        <w:adjustRightInd w:val="0"/>
        <w:spacing w:after="0" w:line="60" w:lineRule="atLeast"/>
        <w:rPr>
          <w:rFonts w:asciiTheme="majorBidi" w:eastAsia="ArialMT" w:hAnsiTheme="majorBidi" w:cstheme="majorBidi"/>
          <w:b/>
          <w:bCs/>
          <w:sz w:val="28"/>
          <w:szCs w:val="28"/>
        </w:rPr>
      </w:pPr>
      <w:r w:rsidRPr="00BA57FC">
        <w:rPr>
          <w:rFonts w:asciiTheme="majorBidi" w:eastAsia="ArialMT" w:hAnsiTheme="majorBidi" w:cstheme="majorBidi"/>
          <w:b/>
          <w:bCs/>
          <w:sz w:val="28"/>
          <w:szCs w:val="28"/>
        </w:rPr>
        <w:t>Enseignant : Dr. A</w:t>
      </w:r>
      <w:r w:rsidRPr="00BA57FC">
        <w:rPr>
          <w:rFonts w:asciiTheme="majorBidi" w:eastAsia="ArialMT" w:hAnsiTheme="majorBidi" w:cstheme="majorBidi"/>
          <w:sz w:val="28"/>
          <w:szCs w:val="28"/>
        </w:rPr>
        <w:t>ZZOUZI</w:t>
      </w:r>
      <w:r w:rsidRPr="00BA57FC">
        <w:rPr>
          <w:rFonts w:asciiTheme="majorBidi" w:eastAsia="ArialMT" w:hAnsiTheme="majorBidi" w:cstheme="majorBidi"/>
          <w:b/>
          <w:bCs/>
          <w:sz w:val="28"/>
          <w:szCs w:val="28"/>
        </w:rPr>
        <w:t>.</w:t>
      </w:r>
      <w:r>
        <w:rPr>
          <w:rFonts w:asciiTheme="majorBidi" w:eastAsia="ArialMT" w:hAnsiTheme="majorBidi" w:cstheme="majorBidi"/>
          <w:b/>
          <w:bCs/>
          <w:sz w:val="28"/>
          <w:szCs w:val="28"/>
        </w:rPr>
        <w:t xml:space="preserve"> </w:t>
      </w:r>
      <w:r w:rsidRPr="00BA57FC">
        <w:rPr>
          <w:rFonts w:asciiTheme="majorBidi" w:eastAsia="ArialMT" w:hAnsiTheme="majorBidi" w:cstheme="majorBidi"/>
          <w:b/>
          <w:bCs/>
          <w:sz w:val="28"/>
          <w:szCs w:val="28"/>
        </w:rPr>
        <w:t>T</w:t>
      </w:r>
      <w:r w:rsidRPr="00BA57FC">
        <w:rPr>
          <w:rFonts w:asciiTheme="majorBidi" w:eastAsia="ArialMT" w:hAnsiTheme="majorBidi" w:cstheme="majorBidi"/>
          <w:sz w:val="28"/>
          <w:szCs w:val="28"/>
        </w:rPr>
        <w:t>arek</w:t>
      </w:r>
    </w:p>
    <w:p w:rsidR="00021A4A" w:rsidRPr="00021A4A" w:rsidRDefault="00021A4A" w:rsidP="00021A4A">
      <w:pPr>
        <w:rPr>
          <w:rFonts w:ascii="Times New Roman" w:hAnsi="Times New Roman" w:cs="Times New Roman"/>
          <w:b/>
          <w:bCs/>
          <w:sz w:val="28"/>
          <w:szCs w:val="28"/>
        </w:rPr>
      </w:pPr>
      <w:r w:rsidRPr="00021A4A">
        <w:rPr>
          <w:rFonts w:ascii="Times New Roman" w:hAnsi="Times New Roman" w:cs="Times New Roman"/>
          <w:b/>
          <w:bCs/>
          <w:sz w:val="28"/>
          <w:szCs w:val="28"/>
        </w:rPr>
        <w:t>Semestre : 2</w:t>
      </w:r>
    </w:p>
    <w:p w:rsidR="00021A4A" w:rsidRDefault="00021A4A" w:rsidP="00021A4A">
      <w:pPr>
        <w:rPr>
          <w:sz w:val="28"/>
          <w:szCs w:val="28"/>
        </w:rPr>
      </w:pPr>
    </w:p>
    <w:p w:rsidR="00962435" w:rsidRPr="00BA57FC" w:rsidRDefault="00962435" w:rsidP="00021A4A">
      <w:pPr>
        <w:rPr>
          <w:sz w:val="28"/>
          <w:szCs w:val="28"/>
        </w:rPr>
      </w:pPr>
    </w:p>
    <w:p w:rsidR="00021A4A" w:rsidRDefault="00021A4A" w:rsidP="00021A4A"/>
    <w:p w:rsidR="00021A4A" w:rsidRDefault="00F64289" w:rsidP="00021A4A">
      <w:r>
        <w:rPr>
          <w:rFonts w:asciiTheme="majorBidi" w:hAnsiTheme="majorBidi" w:cstheme="majorBidi"/>
          <w:b/>
          <w:bCs/>
          <w:i/>
          <w:iCs/>
          <w:noProof/>
          <w:sz w:val="28"/>
          <w:szCs w:val="28"/>
          <w:u w:val="single"/>
          <w:lang w:eastAsia="fr-FR"/>
        </w:rPr>
        <w:pict>
          <v:roundrect id="Rectangle à coins arrondis 19" o:spid="_x0000_s1028" style="position:absolute;margin-left:113.75pt;margin-top:13.95pt;width:225.05pt;height:43.2pt;z-index:251658240;visibility:visible;mso-wrap-distance-left:9pt;mso-wrap-distance-top:0;mso-wrap-distance-right:9pt;mso-wrap-distance-bottom:0;mso-position-horizontal-relative:margin;mso-position-vertical-relative:text;mso-width-relative:page;mso-height-relative:page;v-text-anchor:top" arcsize="520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" fillcolor="#666" strokecolor="#666" strokeweight="1pt">
            <v:fill color2="#ccc" angle="135" focus="50%" type="gradient"/>
            <v:shadow on="t" color="#7f7f7f" opacity=".5" offset="1pt"/>
            <v:textbox style="mso-next-textbox:#Rectangle à coins arrondis 19">
              <w:txbxContent>
                <w:p w:rsidR="00962435" w:rsidRPr="00F97A8F" w:rsidRDefault="00962435" w:rsidP="00962435">
                  <w:pPr>
                    <w:spacing w:after="0"/>
                    <w:rPr>
                      <w:rFonts w:asciiTheme="majorBidi" w:hAnsiTheme="majorBidi" w:cstheme="majorBidi"/>
                      <w:b/>
                      <w:bCs/>
                      <w:sz w:val="32"/>
                      <w:szCs w:val="32"/>
                    </w:rPr>
                  </w:pPr>
                  <w:r>
                    <w:rPr>
                      <w:rFonts w:asciiTheme="majorBidi" w:hAnsiTheme="majorBidi" w:cstheme="majorBidi"/>
                      <w:b/>
                      <w:bCs/>
                      <w:sz w:val="32"/>
                      <w:szCs w:val="32"/>
                    </w:rPr>
                    <w:t xml:space="preserve">   </w:t>
                  </w:r>
                  <w:r w:rsidRPr="00511DEF">
                    <w:rPr>
                      <w:rFonts w:asciiTheme="majorBidi" w:hAnsiTheme="majorBidi" w:cstheme="majorBidi"/>
                      <w:b/>
                      <w:bCs/>
                      <w:sz w:val="32"/>
                      <w:szCs w:val="32"/>
                    </w:rPr>
                    <w:t xml:space="preserve"> Cours N° </w:t>
                  </w:r>
                  <w:r>
                    <w:rPr>
                      <w:rFonts w:asciiTheme="majorBidi" w:hAnsiTheme="majorBidi" w:cstheme="majorBidi"/>
                      <w:b/>
                      <w:bCs/>
                      <w:sz w:val="32"/>
                      <w:szCs w:val="32"/>
                    </w:rPr>
                    <w:t>5</w:t>
                  </w:r>
                  <w:r w:rsidRPr="00511DEF">
                    <w:rPr>
                      <w:rFonts w:asciiTheme="majorBidi" w:hAnsiTheme="majorBidi" w:cstheme="majorBidi"/>
                      <w:b/>
                      <w:bCs/>
                      <w:sz w:val="32"/>
                      <w:szCs w:val="32"/>
                    </w:rPr>
                    <w:t xml:space="preserve">: </w:t>
                  </w:r>
                  <w:r w:rsidRPr="00511DEF">
                    <w:rPr>
                      <w:rFonts w:ascii="Times New Roman" w:eastAsia="Times New Roman" w:hAnsi="Times New Roman" w:cs="Times New Roman"/>
                      <w:b/>
                      <w:bCs/>
                      <w:sz w:val="32"/>
                      <w:szCs w:val="32"/>
                      <w:lang w:eastAsia="fr-FR"/>
                    </w:rPr>
                    <w:t xml:space="preserve">L’évaluation </w:t>
                  </w:r>
                </w:p>
                <w:p w:rsidR="00962435" w:rsidRPr="00460EE3" w:rsidRDefault="00962435" w:rsidP="00962435">
                  <w:pPr>
                    <w:rPr>
                      <w:rFonts w:ascii="Times New Roman" w:hAnsi="Times New Roman" w:cs="Times New Roman"/>
                      <w:b/>
                      <w:bCs/>
                      <w:sz w:val="32"/>
                      <w:szCs w:val="32"/>
                    </w:rPr>
                  </w:pPr>
                </w:p>
                <w:p w:rsidR="00962435" w:rsidRPr="00653E07" w:rsidRDefault="00962435" w:rsidP="00962435">
                  <w:pPr>
                    <w:rPr>
                      <w:rFonts w:asciiTheme="majorBidi" w:hAnsiTheme="majorBidi" w:cstheme="majorBidi"/>
                      <w:b/>
                      <w:bCs/>
                      <w:sz w:val="32"/>
                      <w:szCs w:val="32"/>
                    </w:rPr>
                  </w:pPr>
                </w:p>
                <w:p w:rsidR="00962435" w:rsidRPr="009C2934" w:rsidRDefault="00962435" w:rsidP="00962435">
                  <w:pPr>
                    <w:pStyle w:val="Titre3"/>
                    <w:rPr>
                      <w:b/>
                      <w:sz w:val="28"/>
                      <w:szCs w:val="28"/>
                    </w:rPr>
                  </w:pPr>
                </w:p>
                <w:p w:rsidR="00962435" w:rsidRPr="009C2934" w:rsidRDefault="00962435" w:rsidP="00962435">
                  <w:pPr>
                    <w:adjustRightInd w:val="0"/>
                    <w:spacing w:before="240" w:line="360" w:lineRule="auto"/>
                    <w:jc w:val="center"/>
                    <w:rPr>
                      <w:rFonts w:asciiTheme="majorBidi" w:hAnsiTheme="majorBidi" w:cstheme="majorBidi"/>
                      <w:b/>
                      <w:bCs/>
                      <w:sz w:val="28"/>
                      <w:szCs w:val="28"/>
                    </w:rPr>
                  </w:pPr>
                </w:p>
                <w:p w:rsidR="00962435" w:rsidRDefault="00962435" w:rsidP="00962435">
                  <w:pPr>
                    <w:jc w:val="center"/>
                    <w:rPr>
                      <w:szCs w:val="28"/>
                    </w:rPr>
                  </w:pPr>
                </w:p>
                <w:p w:rsidR="00962435" w:rsidRDefault="00962435" w:rsidP="00962435">
                  <w:pPr>
                    <w:jc w:val="center"/>
                    <w:rPr>
                      <w:szCs w:val="28"/>
                    </w:rPr>
                  </w:pPr>
                </w:p>
                <w:p w:rsidR="00962435" w:rsidRDefault="00962435" w:rsidP="00962435">
                  <w:pPr>
                    <w:jc w:val="center"/>
                    <w:rPr>
                      <w:szCs w:val="28"/>
                    </w:rPr>
                  </w:pPr>
                </w:p>
                <w:p w:rsidR="00962435" w:rsidRPr="00265DB9" w:rsidRDefault="00962435" w:rsidP="00962435">
                  <w:pPr>
                    <w:jc w:val="center"/>
                    <w:rPr>
                      <w:szCs w:val="28"/>
                    </w:rPr>
                  </w:pPr>
                </w:p>
              </w:txbxContent>
            </v:textbox>
            <w10:wrap anchorx="margin"/>
          </v:roundrect>
        </w:pict>
      </w:r>
    </w:p>
    <w:p w:rsidR="00021A4A" w:rsidRPr="004738BE" w:rsidRDefault="00021A4A" w:rsidP="00962435">
      <w:pPr>
        <w:rPr>
          <w:rFonts w:asciiTheme="majorBidi" w:hAnsiTheme="majorBidi" w:cstheme="majorBidi"/>
          <w:b/>
          <w:bCs/>
          <w:i/>
          <w:iCs/>
          <w:color w:val="7F7F7F" w:themeColor="text1" w:themeTint="80"/>
          <w:sz w:val="28"/>
          <w:szCs w:val="28"/>
          <w:u w:val="single"/>
        </w:rPr>
      </w:pPr>
    </w:p>
    <w:p w:rsidR="00021A4A" w:rsidRDefault="00021A4A" w:rsidP="00021A4A">
      <w:pPr>
        <w:rPr>
          <w:rFonts w:asciiTheme="majorBidi" w:hAnsiTheme="majorBidi" w:cstheme="majorBidi"/>
          <w:b/>
          <w:bCs/>
          <w:i/>
          <w:iCs/>
          <w:sz w:val="28"/>
          <w:szCs w:val="28"/>
          <w:u w:val="single"/>
        </w:rPr>
      </w:pPr>
    </w:p>
    <w:p w:rsidR="00021A4A" w:rsidRDefault="00021A4A" w:rsidP="00021A4A">
      <w:pPr>
        <w:rPr>
          <w:rFonts w:asciiTheme="majorBidi" w:hAnsiTheme="majorBidi" w:cstheme="majorBidi"/>
          <w:b/>
          <w:bCs/>
          <w:i/>
          <w:iCs/>
          <w:sz w:val="28"/>
          <w:szCs w:val="28"/>
          <w:u w:val="single"/>
        </w:rPr>
      </w:pPr>
    </w:p>
    <w:p w:rsidR="00021A4A" w:rsidRPr="00DD5111" w:rsidRDefault="00021A4A" w:rsidP="00021A4A">
      <w:pPr>
        <w:rPr>
          <w:rFonts w:asciiTheme="majorBidi" w:hAnsiTheme="majorBidi" w:cstheme="majorBidi"/>
          <w:b/>
          <w:bCs/>
          <w:i/>
          <w:iCs/>
          <w:sz w:val="28"/>
          <w:szCs w:val="28"/>
          <w:u w:val="single"/>
        </w:rPr>
      </w:pPr>
    </w:p>
    <w:p w:rsidR="00021A4A" w:rsidRDefault="00021A4A" w:rsidP="00021A4A">
      <w:pPr>
        <w:ind w:firstLine="708"/>
        <w:rPr>
          <w:rFonts w:ascii="Times New Roman" w:hAnsi="Times New Roman" w:cs="Times New Roman"/>
          <w:b/>
          <w:bCs/>
          <w:sz w:val="32"/>
          <w:szCs w:val="32"/>
        </w:rPr>
      </w:pPr>
    </w:p>
    <w:p w:rsidR="00021A4A" w:rsidRPr="00962435" w:rsidRDefault="00021A4A" w:rsidP="00962435">
      <w:pPr>
        <w:jc w:val="center"/>
        <w:rPr>
          <w:rFonts w:ascii="Times New Roman" w:hAnsi="Times New Roman" w:cs="Times New Roman"/>
          <w:b/>
          <w:bCs/>
          <w:sz w:val="28"/>
          <w:szCs w:val="28"/>
        </w:rPr>
      </w:pPr>
      <w:r w:rsidRPr="00BA57FC">
        <w:rPr>
          <w:rFonts w:ascii="Times New Roman" w:hAnsi="Times New Roman" w:cs="Times New Roman"/>
          <w:b/>
          <w:bCs/>
          <w:sz w:val="28"/>
          <w:szCs w:val="28"/>
        </w:rPr>
        <w:t xml:space="preserve">Année universitaire : </w:t>
      </w:r>
      <w:r w:rsidRPr="00BA57FC">
        <w:rPr>
          <w:rFonts w:ascii="Times New Roman" w:hAnsi="Times New Roman" w:cs="Times New Roman"/>
          <w:sz w:val="28"/>
          <w:szCs w:val="28"/>
        </w:rPr>
        <w:t>20022/2023</w:t>
      </w:r>
    </w:p>
    <w:p w:rsidR="00021A4A" w:rsidRDefault="00021A4A" w:rsidP="00C53C07">
      <w:pPr>
        <w:spacing w:after="0"/>
        <w:rPr>
          <w:rFonts w:ascii="Times New Roman" w:eastAsia="Times New Roman" w:hAnsi="Times New Roman" w:cs="Times New Roman"/>
          <w:b/>
          <w:bCs/>
          <w:sz w:val="28"/>
          <w:szCs w:val="28"/>
          <w:lang w:eastAsia="fr-FR"/>
        </w:rPr>
      </w:pPr>
    </w:p>
    <w:p w:rsidR="00C53C07" w:rsidRPr="00F97A8F" w:rsidRDefault="00D359A1" w:rsidP="00D359A1">
      <w:pPr>
        <w:pStyle w:val="Paragraphedeliste"/>
        <w:numPr>
          <w:ilvl w:val="0"/>
          <w:numId w:val="1"/>
        </w:numPr>
        <w:spacing w:after="0"/>
        <w:ind w:left="284" w:hanging="284"/>
        <w:rPr>
          <w:rFonts w:ascii="Times New Roman" w:eastAsia="Times New Roman" w:hAnsi="Times New Roman" w:cs="Times New Roman"/>
          <w:b/>
          <w:bCs/>
          <w:sz w:val="28"/>
          <w:szCs w:val="28"/>
          <w:lang w:eastAsia="fr-FR"/>
        </w:rPr>
      </w:pPr>
      <w:r>
        <w:rPr>
          <w:rFonts w:ascii="Times New Roman" w:eastAsia="Times New Roman" w:hAnsi="Times New Roman" w:cs="Times New Roman"/>
          <w:b/>
          <w:bCs/>
          <w:sz w:val="28"/>
          <w:szCs w:val="28"/>
          <w:lang w:eastAsia="fr-FR"/>
        </w:rPr>
        <w:lastRenderedPageBreak/>
        <w:t>Définition </w:t>
      </w:r>
    </w:p>
    <w:p w:rsidR="00D359A1" w:rsidRDefault="00C53C07" w:rsidP="00D359A1">
      <w:pPr>
        <w:spacing w:after="0"/>
        <w:ind w:left="284" w:hanging="284"/>
        <w:rPr>
          <w:rFonts w:ascii="Times New Roman" w:eastAsia="Times New Roman" w:hAnsi="Times New Roman" w:cs="Times New Roman"/>
          <w:sz w:val="28"/>
          <w:szCs w:val="28"/>
          <w:lang w:eastAsia="fr-FR"/>
        </w:rPr>
      </w:pPr>
      <w:r w:rsidRPr="00F97A8F">
        <w:rPr>
          <w:rFonts w:ascii="Times New Roman" w:eastAsia="Times New Roman" w:hAnsi="Times New Roman" w:cs="Times New Roman"/>
          <w:sz w:val="28"/>
          <w:szCs w:val="28"/>
          <w:lang w:eastAsia="fr-FR"/>
        </w:rPr>
        <w:t xml:space="preserve">L’évaluation est une </w:t>
      </w:r>
      <w:r w:rsidRPr="00F97A8F">
        <w:rPr>
          <w:rFonts w:ascii="Times New Roman" w:eastAsia="Times New Roman" w:hAnsi="Times New Roman" w:cs="Times New Roman"/>
          <w:b/>
          <w:bCs/>
          <w:sz w:val="28"/>
          <w:szCs w:val="28"/>
          <w:u w:val="single"/>
          <w:lang w:eastAsia="fr-FR"/>
        </w:rPr>
        <w:t>action</w:t>
      </w:r>
      <w:r w:rsidRPr="00F97A8F">
        <w:rPr>
          <w:rFonts w:ascii="Times New Roman" w:eastAsia="Times New Roman" w:hAnsi="Times New Roman" w:cs="Times New Roman"/>
          <w:sz w:val="28"/>
          <w:szCs w:val="28"/>
          <w:lang w:eastAsia="fr-FR"/>
        </w:rPr>
        <w:t xml:space="preserve"> réalisée par un </w:t>
      </w:r>
      <w:r w:rsidRPr="00F97A8F">
        <w:rPr>
          <w:rFonts w:ascii="Times New Roman" w:eastAsia="Times New Roman" w:hAnsi="Times New Roman" w:cs="Times New Roman"/>
          <w:b/>
          <w:bCs/>
          <w:sz w:val="28"/>
          <w:szCs w:val="28"/>
          <w:u w:val="single"/>
          <w:lang w:eastAsia="fr-FR"/>
        </w:rPr>
        <w:t>sujet</w:t>
      </w:r>
      <w:r w:rsidRPr="00F97A8F">
        <w:rPr>
          <w:rFonts w:ascii="Times New Roman" w:eastAsia="Times New Roman" w:hAnsi="Times New Roman" w:cs="Times New Roman"/>
          <w:sz w:val="28"/>
          <w:szCs w:val="28"/>
          <w:lang w:eastAsia="fr-FR"/>
        </w:rPr>
        <w:t xml:space="preserve">, relative à un </w:t>
      </w:r>
      <w:r w:rsidRPr="00F97A8F">
        <w:rPr>
          <w:rFonts w:ascii="Times New Roman" w:eastAsia="Times New Roman" w:hAnsi="Times New Roman" w:cs="Times New Roman"/>
          <w:b/>
          <w:bCs/>
          <w:sz w:val="28"/>
          <w:szCs w:val="28"/>
          <w:u w:val="single"/>
          <w:lang w:eastAsia="fr-FR"/>
        </w:rPr>
        <w:t>objet</w:t>
      </w:r>
      <w:r w:rsidR="00D359A1">
        <w:rPr>
          <w:rFonts w:ascii="Times New Roman" w:eastAsia="Times New Roman" w:hAnsi="Times New Roman" w:cs="Times New Roman"/>
          <w:sz w:val="28"/>
          <w:szCs w:val="28"/>
          <w:lang w:eastAsia="fr-FR"/>
        </w:rPr>
        <w:t>, située dans</w:t>
      </w:r>
    </w:p>
    <w:p w:rsidR="00C53C07" w:rsidRPr="00F97A8F" w:rsidRDefault="00C53C07" w:rsidP="00D359A1">
      <w:pPr>
        <w:spacing w:after="0"/>
        <w:ind w:left="284" w:hanging="284"/>
        <w:rPr>
          <w:rFonts w:ascii="Times New Roman" w:eastAsia="Times New Roman" w:hAnsi="Times New Roman" w:cs="Times New Roman"/>
          <w:sz w:val="28"/>
          <w:szCs w:val="28"/>
          <w:lang w:eastAsia="fr-FR"/>
        </w:rPr>
      </w:pPr>
      <w:r w:rsidRPr="00F97A8F">
        <w:rPr>
          <w:rFonts w:ascii="Times New Roman" w:eastAsia="Times New Roman" w:hAnsi="Times New Roman" w:cs="Times New Roman"/>
          <w:sz w:val="28"/>
          <w:szCs w:val="28"/>
          <w:lang w:eastAsia="fr-FR"/>
        </w:rPr>
        <w:t xml:space="preserve">le </w:t>
      </w:r>
      <w:r w:rsidRPr="00F97A8F">
        <w:rPr>
          <w:rFonts w:ascii="Times New Roman" w:eastAsia="Times New Roman" w:hAnsi="Times New Roman" w:cs="Times New Roman"/>
          <w:b/>
          <w:bCs/>
          <w:sz w:val="28"/>
          <w:szCs w:val="28"/>
          <w:u w:val="single"/>
          <w:lang w:eastAsia="fr-FR"/>
        </w:rPr>
        <w:t>temps</w:t>
      </w:r>
      <w:r w:rsidRPr="00F97A8F">
        <w:rPr>
          <w:rFonts w:ascii="Times New Roman" w:eastAsia="Times New Roman" w:hAnsi="Times New Roman" w:cs="Times New Roman"/>
          <w:sz w:val="28"/>
          <w:szCs w:val="28"/>
          <w:lang w:eastAsia="fr-FR"/>
        </w:rPr>
        <w:t xml:space="preserve"> pour déterminer une </w:t>
      </w:r>
      <w:r w:rsidRPr="00F97A8F">
        <w:rPr>
          <w:rFonts w:ascii="Times New Roman" w:eastAsia="Times New Roman" w:hAnsi="Times New Roman" w:cs="Times New Roman"/>
          <w:b/>
          <w:bCs/>
          <w:sz w:val="28"/>
          <w:szCs w:val="28"/>
          <w:u w:val="single"/>
          <w:lang w:eastAsia="fr-FR"/>
        </w:rPr>
        <w:t>valeur</w:t>
      </w:r>
      <w:r w:rsidRPr="00F97A8F">
        <w:rPr>
          <w:rFonts w:ascii="Times New Roman" w:eastAsia="Times New Roman" w:hAnsi="Times New Roman" w:cs="Times New Roman"/>
          <w:sz w:val="28"/>
          <w:szCs w:val="28"/>
          <w:lang w:eastAsia="fr-FR"/>
        </w:rPr>
        <w:t xml:space="preserve"> à l’aide </w:t>
      </w:r>
      <w:r w:rsidRPr="00F97A8F">
        <w:rPr>
          <w:rFonts w:ascii="Times New Roman" w:eastAsia="Times New Roman" w:hAnsi="Times New Roman" w:cs="Times New Roman"/>
          <w:b/>
          <w:bCs/>
          <w:sz w:val="28"/>
          <w:szCs w:val="28"/>
          <w:u w:val="single"/>
          <w:lang w:eastAsia="fr-FR"/>
        </w:rPr>
        <w:t>d’outils</w:t>
      </w:r>
      <w:r w:rsidRPr="00F97A8F">
        <w:rPr>
          <w:rFonts w:ascii="Times New Roman" w:eastAsia="Times New Roman" w:hAnsi="Times New Roman" w:cs="Times New Roman"/>
          <w:sz w:val="28"/>
          <w:szCs w:val="28"/>
          <w:lang w:eastAsia="fr-FR"/>
        </w:rPr>
        <w:t xml:space="preserve"> dans un </w:t>
      </w:r>
      <w:r w:rsidRPr="00F97A8F">
        <w:rPr>
          <w:rFonts w:ascii="Times New Roman" w:eastAsia="Times New Roman" w:hAnsi="Times New Roman" w:cs="Times New Roman"/>
          <w:b/>
          <w:bCs/>
          <w:sz w:val="28"/>
          <w:szCs w:val="28"/>
          <w:u w:val="single"/>
          <w:lang w:eastAsia="fr-FR"/>
        </w:rPr>
        <w:t>but</w:t>
      </w:r>
      <w:r w:rsidRPr="00F97A8F">
        <w:rPr>
          <w:rFonts w:ascii="Times New Roman" w:eastAsia="Times New Roman" w:hAnsi="Times New Roman" w:cs="Times New Roman"/>
          <w:sz w:val="28"/>
          <w:szCs w:val="28"/>
          <w:lang w:eastAsia="fr-FR"/>
        </w:rPr>
        <w:t xml:space="preserve"> déterminé. </w:t>
      </w:r>
    </w:p>
    <w:p w:rsidR="00C53C07" w:rsidRPr="00F97A8F" w:rsidRDefault="00C53C07" w:rsidP="00241A62">
      <w:pPr>
        <w:spacing w:after="0"/>
        <w:rPr>
          <w:rFonts w:ascii="Times New Roman" w:eastAsia="Times New Roman" w:hAnsi="Times New Roman" w:cs="Times New Roman"/>
          <w:sz w:val="28"/>
          <w:szCs w:val="28"/>
          <w:lang w:eastAsia="fr-FR"/>
        </w:rPr>
      </w:pPr>
      <w:r w:rsidRPr="00F97A8F">
        <w:rPr>
          <w:rFonts w:ascii="Times New Roman" w:eastAsia="Times New Roman" w:hAnsi="Times New Roman" w:cs="Times New Roman"/>
          <w:sz w:val="28"/>
          <w:szCs w:val="28"/>
          <w:lang w:eastAsia="fr-FR"/>
        </w:rPr>
        <w:t xml:space="preserve">L’évaluation fait partie intégrante du processus d’enseignement et d’apprentissage. Elle doit être planifiée en même temps que l’enseignement car elle permet de poser un </w:t>
      </w:r>
      <w:r w:rsidRPr="00F97A8F">
        <w:rPr>
          <w:rFonts w:ascii="Times New Roman" w:eastAsia="Times New Roman" w:hAnsi="Times New Roman" w:cs="Times New Roman"/>
          <w:b/>
          <w:bCs/>
          <w:sz w:val="28"/>
          <w:szCs w:val="28"/>
          <w:lang w:eastAsia="fr-FR"/>
        </w:rPr>
        <w:t>diagnostic</w:t>
      </w:r>
      <w:r w:rsidRPr="00F97A8F">
        <w:rPr>
          <w:rFonts w:ascii="Times New Roman" w:eastAsia="Times New Roman" w:hAnsi="Times New Roman" w:cs="Times New Roman"/>
          <w:sz w:val="28"/>
          <w:szCs w:val="28"/>
          <w:lang w:eastAsia="fr-FR"/>
        </w:rPr>
        <w:t xml:space="preserve">, d’orienter la </w:t>
      </w:r>
      <w:r w:rsidRPr="00F97A8F">
        <w:rPr>
          <w:rFonts w:ascii="Times New Roman" w:eastAsia="Times New Roman" w:hAnsi="Times New Roman" w:cs="Times New Roman"/>
          <w:b/>
          <w:bCs/>
          <w:sz w:val="28"/>
          <w:szCs w:val="28"/>
          <w:lang w:eastAsia="fr-FR"/>
        </w:rPr>
        <w:t>régulation</w:t>
      </w:r>
      <w:r w:rsidRPr="00F97A8F">
        <w:rPr>
          <w:rFonts w:ascii="Times New Roman" w:eastAsia="Times New Roman" w:hAnsi="Times New Roman" w:cs="Times New Roman"/>
          <w:sz w:val="28"/>
          <w:szCs w:val="28"/>
          <w:lang w:eastAsia="fr-FR"/>
        </w:rPr>
        <w:t xml:space="preserve"> des apprentissages et de planifier des activités de </w:t>
      </w:r>
      <w:r w:rsidRPr="00F97A8F">
        <w:rPr>
          <w:rFonts w:ascii="Times New Roman" w:eastAsia="Times New Roman" w:hAnsi="Times New Roman" w:cs="Times New Roman"/>
          <w:b/>
          <w:bCs/>
          <w:sz w:val="28"/>
          <w:szCs w:val="28"/>
          <w:lang w:eastAsia="fr-FR"/>
        </w:rPr>
        <w:t>remédiation</w:t>
      </w:r>
      <w:r w:rsidRPr="00F97A8F">
        <w:rPr>
          <w:rFonts w:ascii="Times New Roman" w:eastAsia="Times New Roman" w:hAnsi="Times New Roman" w:cs="Times New Roman"/>
          <w:sz w:val="28"/>
          <w:szCs w:val="28"/>
          <w:lang w:eastAsia="fr-FR"/>
        </w:rPr>
        <w:t xml:space="preserve">. Elle s’intéresse plus au processus qu’au produit, au résultat, et met davantage l’accent sur le </w:t>
      </w:r>
      <w:r w:rsidRPr="00F97A8F">
        <w:rPr>
          <w:rFonts w:ascii="Times New Roman" w:eastAsia="Times New Roman" w:hAnsi="Times New Roman" w:cs="Times New Roman"/>
          <w:b/>
          <w:bCs/>
          <w:sz w:val="28"/>
          <w:szCs w:val="28"/>
          <w:lang w:eastAsia="fr-FR"/>
        </w:rPr>
        <w:t>„pourquoi’</w:t>
      </w:r>
      <w:r w:rsidRPr="00F97A8F">
        <w:rPr>
          <w:rFonts w:ascii="Times New Roman" w:eastAsia="Times New Roman" w:hAnsi="Times New Roman" w:cs="Times New Roman"/>
          <w:sz w:val="28"/>
          <w:szCs w:val="28"/>
          <w:lang w:eastAsia="fr-FR"/>
        </w:rPr>
        <w:t xml:space="preserve"> que sur le </w:t>
      </w:r>
      <w:r w:rsidRPr="00F97A8F">
        <w:rPr>
          <w:rFonts w:ascii="Times New Roman" w:eastAsia="Times New Roman" w:hAnsi="Times New Roman" w:cs="Times New Roman"/>
          <w:b/>
          <w:bCs/>
          <w:sz w:val="28"/>
          <w:szCs w:val="28"/>
          <w:lang w:eastAsia="fr-FR"/>
        </w:rPr>
        <w:t>„quoi’</w:t>
      </w:r>
      <w:r w:rsidRPr="00F97A8F">
        <w:rPr>
          <w:rFonts w:ascii="Times New Roman" w:eastAsia="Times New Roman" w:hAnsi="Times New Roman" w:cs="Times New Roman"/>
          <w:sz w:val="28"/>
          <w:szCs w:val="28"/>
          <w:lang w:eastAsia="fr-FR"/>
        </w:rPr>
        <w:t xml:space="preserve">. Le résultat sert de point de départ dans l’action d’évaluation. Les informations recueillies, fournies par le „feedback‟, permettront de mettre en place un dispositif pertinent et cohérent d’actions pour améliorer le rendement de l’élève et l’aider à mieux gérer son temps. C’est pourquoi il faut s’assurer que les moyens et démarches de formation correspondent aux performances des élèves. Il faut adapter </w:t>
      </w:r>
      <w:r w:rsidR="00D359A1" w:rsidRPr="00F97A8F">
        <w:rPr>
          <w:rFonts w:ascii="Times New Roman" w:eastAsia="Times New Roman" w:hAnsi="Times New Roman" w:cs="Times New Roman"/>
          <w:sz w:val="28"/>
          <w:szCs w:val="28"/>
          <w:lang w:eastAsia="fr-FR"/>
        </w:rPr>
        <w:t>continuellement l’enseignement</w:t>
      </w:r>
      <w:r w:rsidRPr="00F97A8F">
        <w:rPr>
          <w:rFonts w:ascii="Times New Roman" w:eastAsia="Times New Roman" w:hAnsi="Times New Roman" w:cs="Times New Roman"/>
          <w:sz w:val="28"/>
          <w:szCs w:val="28"/>
          <w:lang w:eastAsia="fr-FR"/>
        </w:rPr>
        <w:t xml:space="preserve"> en fonction de l’apprentissage des </w:t>
      </w:r>
      <w:r w:rsidR="00241A62">
        <w:rPr>
          <w:rFonts w:ascii="Times New Roman" w:eastAsia="Times New Roman" w:hAnsi="Times New Roman" w:cs="Times New Roman"/>
          <w:sz w:val="28"/>
          <w:szCs w:val="28"/>
          <w:lang w:eastAsia="fr-FR"/>
        </w:rPr>
        <w:t>apprenants</w:t>
      </w:r>
      <w:r w:rsidRPr="00F97A8F">
        <w:rPr>
          <w:rFonts w:ascii="Times New Roman" w:eastAsia="Times New Roman" w:hAnsi="Times New Roman" w:cs="Times New Roman"/>
          <w:sz w:val="28"/>
          <w:szCs w:val="28"/>
          <w:lang w:eastAsia="fr-FR"/>
        </w:rPr>
        <w:t xml:space="preserve">. </w:t>
      </w:r>
    </w:p>
    <w:p w:rsidR="00C53C07" w:rsidRPr="00F97A8F" w:rsidRDefault="00C53C07" w:rsidP="00C53C07">
      <w:pPr>
        <w:spacing w:after="0"/>
        <w:ind w:firstLine="851"/>
        <w:rPr>
          <w:rFonts w:ascii="Times New Roman" w:eastAsia="Times New Roman" w:hAnsi="Times New Roman" w:cs="Times New Roman"/>
          <w:sz w:val="28"/>
          <w:szCs w:val="28"/>
          <w:lang w:eastAsia="fr-FR"/>
        </w:rPr>
      </w:pPr>
    </w:p>
    <w:p w:rsidR="00C53C07" w:rsidRPr="00F97A8F" w:rsidRDefault="00C53C07" w:rsidP="00463BE2">
      <w:pPr>
        <w:spacing w:after="0"/>
        <w:rPr>
          <w:rFonts w:ascii="Times New Roman" w:eastAsia="Times New Roman" w:hAnsi="Times New Roman" w:cs="Times New Roman"/>
          <w:sz w:val="28"/>
          <w:szCs w:val="28"/>
          <w:lang w:eastAsia="fr-FR"/>
        </w:rPr>
      </w:pPr>
      <w:r w:rsidRPr="00F97A8F">
        <w:rPr>
          <w:rFonts w:ascii="Times New Roman" w:eastAsia="Times New Roman" w:hAnsi="Times New Roman" w:cs="Times New Roman"/>
          <w:sz w:val="28"/>
          <w:szCs w:val="28"/>
          <w:lang w:eastAsia="fr-FR"/>
        </w:rPr>
        <w:t xml:space="preserve">Comment apprécier le travail des </w:t>
      </w:r>
      <w:r w:rsidR="00463BE2">
        <w:rPr>
          <w:rFonts w:ascii="Times New Roman" w:eastAsia="Times New Roman" w:hAnsi="Times New Roman" w:cs="Times New Roman"/>
          <w:sz w:val="28"/>
          <w:szCs w:val="28"/>
          <w:lang w:eastAsia="fr-FR"/>
        </w:rPr>
        <w:t>apprenants</w:t>
      </w:r>
      <w:r w:rsidRPr="00F97A8F">
        <w:rPr>
          <w:rFonts w:ascii="Times New Roman" w:eastAsia="Times New Roman" w:hAnsi="Times New Roman" w:cs="Times New Roman"/>
          <w:sz w:val="28"/>
          <w:szCs w:val="28"/>
          <w:lang w:eastAsia="fr-FR"/>
        </w:rPr>
        <w:t xml:space="preserve"> ?</w:t>
      </w:r>
    </w:p>
    <w:p w:rsidR="00C53C07" w:rsidRDefault="00C53C07" w:rsidP="008F6DAE">
      <w:pPr>
        <w:spacing w:after="0"/>
        <w:rPr>
          <w:rFonts w:ascii="Times New Roman" w:eastAsia="Times New Roman" w:hAnsi="Times New Roman" w:cs="Times New Roman"/>
          <w:sz w:val="28"/>
          <w:szCs w:val="28"/>
          <w:lang w:eastAsia="fr-FR"/>
        </w:rPr>
      </w:pPr>
      <w:r w:rsidRPr="00F97A8F">
        <w:rPr>
          <w:rFonts w:ascii="Times New Roman" w:eastAsia="Times New Roman" w:hAnsi="Times New Roman" w:cs="Times New Roman"/>
          <w:sz w:val="28"/>
          <w:szCs w:val="28"/>
          <w:lang w:eastAsia="fr-FR"/>
        </w:rPr>
        <w:t xml:space="preserve"> Il y a différents types d’</w:t>
      </w:r>
      <w:r w:rsidR="00286839">
        <w:rPr>
          <w:rFonts w:ascii="Times New Roman" w:eastAsia="Times New Roman" w:hAnsi="Times New Roman" w:cs="Times New Roman"/>
          <w:sz w:val="28"/>
          <w:szCs w:val="28"/>
          <w:lang w:eastAsia="fr-FR"/>
        </w:rPr>
        <w:t>évaluation :</w:t>
      </w:r>
    </w:p>
    <w:p w:rsidR="00286839" w:rsidRPr="00F97A8F" w:rsidRDefault="00286839" w:rsidP="008F6DAE">
      <w:pPr>
        <w:spacing w:after="0"/>
        <w:rPr>
          <w:rFonts w:ascii="Times New Roman" w:eastAsia="Times New Roman" w:hAnsi="Times New Roman" w:cs="Times New Roman"/>
          <w:sz w:val="28"/>
          <w:szCs w:val="28"/>
          <w:lang w:eastAsia="fr-FR"/>
        </w:rPr>
      </w:pPr>
    </w:p>
    <w:p w:rsidR="00C53C07" w:rsidRPr="008F6DAE" w:rsidRDefault="00C53C07" w:rsidP="008F6DAE">
      <w:pPr>
        <w:pStyle w:val="Paragraphedeliste"/>
        <w:numPr>
          <w:ilvl w:val="0"/>
          <w:numId w:val="2"/>
        </w:numPr>
        <w:spacing w:after="0"/>
        <w:ind w:left="284" w:hanging="284"/>
        <w:rPr>
          <w:rFonts w:ascii="Times New Roman" w:eastAsia="Times New Roman" w:hAnsi="Times New Roman" w:cs="Times New Roman"/>
          <w:b/>
          <w:bCs/>
          <w:sz w:val="28"/>
          <w:szCs w:val="28"/>
          <w:lang w:eastAsia="fr-FR"/>
        </w:rPr>
      </w:pPr>
      <w:r w:rsidRPr="008F6DAE">
        <w:rPr>
          <w:rFonts w:ascii="Times New Roman" w:eastAsia="Times New Roman" w:hAnsi="Times New Roman" w:cs="Times New Roman"/>
          <w:b/>
          <w:bCs/>
          <w:sz w:val="28"/>
          <w:szCs w:val="28"/>
          <w:lang w:eastAsia="fr-FR"/>
        </w:rPr>
        <w:t xml:space="preserve">L’évaluation diagnostique </w:t>
      </w:r>
    </w:p>
    <w:p w:rsidR="00C53C07" w:rsidRPr="00F97A8F" w:rsidRDefault="00C53C07" w:rsidP="00463BE2">
      <w:pPr>
        <w:spacing w:after="0"/>
        <w:rPr>
          <w:rFonts w:ascii="Times New Roman" w:eastAsia="Times New Roman" w:hAnsi="Times New Roman" w:cs="Times New Roman"/>
          <w:sz w:val="28"/>
          <w:szCs w:val="28"/>
          <w:lang w:eastAsia="fr-FR"/>
        </w:rPr>
      </w:pPr>
      <w:r w:rsidRPr="00F97A8F">
        <w:rPr>
          <w:rFonts w:ascii="Times New Roman" w:eastAsia="Times New Roman" w:hAnsi="Times New Roman" w:cs="Times New Roman"/>
          <w:sz w:val="28"/>
          <w:szCs w:val="28"/>
          <w:lang w:eastAsia="fr-FR"/>
        </w:rPr>
        <w:t>Donnée sous forme de test en début d’année, pour identifier le niveau réel de l’</w:t>
      </w:r>
      <w:r w:rsidR="00463BE2">
        <w:rPr>
          <w:rFonts w:ascii="Times New Roman" w:eastAsia="Times New Roman" w:hAnsi="Times New Roman" w:cs="Times New Roman"/>
          <w:sz w:val="28"/>
          <w:szCs w:val="28"/>
          <w:lang w:eastAsia="fr-FR"/>
        </w:rPr>
        <w:t>apprenant</w:t>
      </w:r>
      <w:r w:rsidRPr="00F97A8F">
        <w:rPr>
          <w:rFonts w:ascii="Times New Roman" w:eastAsia="Times New Roman" w:hAnsi="Times New Roman" w:cs="Times New Roman"/>
          <w:sz w:val="28"/>
          <w:szCs w:val="28"/>
          <w:lang w:eastAsia="fr-FR"/>
        </w:rPr>
        <w:t xml:space="preserve">, elle permet de découvrir les forces et les faiblesses des élèves par rapport à leurs acquis (connaissances, démarches, techniques et stratégies d’apprentissage). A ce stade elle permet de préparer des activités adaptées aux élèves. Une </w:t>
      </w:r>
      <w:r w:rsidRPr="00F97A8F">
        <w:rPr>
          <w:rFonts w:ascii="Times New Roman" w:eastAsia="Times New Roman" w:hAnsi="Times New Roman" w:cs="Times New Roman"/>
          <w:b/>
          <w:bCs/>
          <w:sz w:val="28"/>
          <w:szCs w:val="28"/>
          <w:lang w:eastAsia="fr-FR"/>
        </w:rPr>
        <w:t>évaluation diagnostique</w:t>
      </w:r>
      <w:r w:rsidRPr="00F97A8F">
        <w:rPr>
          <w:rFonts w:ascii="Times New Roman" w:eastAsia="Times New Roman" w:hAnsi="Times New Roman" w:cs="Times New Roman"/>
          <w:sz w:val="28"/>
          <w:szCs w:val="28"/>
          <w:lang w:eastAsia="fr-FR"/>
        </w:rPr>
        <w:t xml:space="preserve"> vous permettra de mesurer le chemin parcouru, de répertorier les éléments fondamentaux du programme des années précédentes non encore acquis, afin de les intégrer dans votre progression. Des exercices bien ciblés vous apporteront l’information la plus complète. Cette évaluation ne fera l’objet ni de notation ni de correction exhaustive. Elle sera un diagnostic qui vous permettra de commencer à connaître vos élèves individuellement. </w:t>
      </w:r>
    </w:p>
    <w:p w:rsidR="00C53C07" w:rsidRDefault="00C53C07" w:rsidP="00C53C07">
      <w:pPr>
        <w:spacing w:after="0"/>
        <w:ind w:firstLine="851"/>
        <w:rPr>
          <w:rFonts w:ascii="Times New Roman" w:eastAsia="Times New Roman" w:hAnsi="Times New Roman" w:cs="Times New Roman"/>
          <w:sz w:val="28"/>
          <w:szCs w:val="28"/>
          <w:lang w:eastAsia="fr-FR"/>
        </w:rPr>
      </w:pPr>
    </w:p>
    <w:p w:rsidR="00286839" w:rsidRPr="00F97A8F" w:rsidRDefault="00286839" w:rsidP="00C53C07">
      <w:pPr>
        <w:spacing w:after="0"/>
        <w:ind w:firstLine="851"/>
        <w:rPr>
          <w:rFonts w:ascii="Times New Roman" w:eastAsia="Times New Roman" w:hAnsi="Times New Roman" w:cs="Times New Roman"/>
          <w:sz w:val="28"/>
          <w:szCs w:val="28"/>
          <w:lang w:eastAsia="fr-FR"/>
        </w:rPr>
      </w:pPr>
    </w:p>
    <w:p w:rsidR="00C53C07" w:rsidRPr="00F97A8F" w:rsidRDefault="00C53C07" w:rsidP="00286839">
      <w:pPr>
        <w:pStyle w:val="Paragraphedeliste"/>
        <w:numPr>
          <w:ilvl w:val="0"/>
          <w:numId w:val="1"/>
        </w:numPr>
        <w:tabs>
          <w:tab w:val="left" w:pos="284"/>
        </w:tabs>
        <w:spacing w:after="0"/>
        <w:ind w:left="284" w:hanging="284"/>
        <w:rPr>
          <w:rFonts w:ascii="Times New Roman" w:eastAsia="Times New Roman" w:hAnsi="Times New Roman" w:cs="Times New Roman"/>
          <w:sz w:val="28"/>
          <w:szCs w:val="28"/>
          <w:lang w:eastAsia="fr-FR"/>
        </w:rPr>
      </w:pPr>
      <w:r w:rsidRPr="00F97A8F">
        <w:rPr>
          <w:rFonts w:ascii="Times New Roman" w:eastAsia="Times New Roman" w:hAnsi="Times New Roman" w:cs="Times New Roman"/>
          <w:b/>
          <w:bCs/>
          <w:sz w:val="28"/>
          <w:szCs w:val="28"/>
          <w:lang w:eastAsia="fr-FR"/>
        </w:rPr>
        <w:t xml:space="preserve">L’évaluation certificative </w:t>
      </w:r>
    </w:p>
    <w:p w:rsidR="00C53C07" w:rsidRPr="00F97A8F" w:rsidRDefault="00C53C07" w:rsidP="004F64C3">
      <w:pPr>
        <w:spacing w:after="0"/>
        <w:rPr>
          <w:rFonts w:ascii="Times New Roman" w:eastAsia="Times New Roman" w:hAnsi="Times New Roman" w:cs="Times New Roman"/>
          <w:sz w:val="28"/>
          <w:szCs w:val="28"/>
          <w:lang w:eastAsia="fr-FR"/>
        </w:rPr>
      </w:pPr>
      <w:r w:rsidRPr="00F97A8F">
        <w:rPr>
          <w:rFonts w:ascii="Times New Roman" w:eastAsia="Times New Roman" w:hAnsi="Times New Roman" w:cs="Times New Roman"/>
          <w:sz w:val="28"/>
          <w:szCs w:val="28"/>
          <w:lang w:eastAsia="fr-FR"/>
        </w:rPr>
        <w:t xml:space="preserve">Instituée par le système scolaire, elle correspond à la logique de la sélection et de l’orientation, elle est basée sur l’élaboration de tests et examens </w:t>
      </w:r>
      <w:r w:rsidRPr="00F97A8F">
        <w:rPr>
          <w:rFonts w:ascii="Times New Roman" w:eastAsia="Times New Roman" w:hAnsi="Times New Roman" w:cs="Times New Roman"/>
          <w:sz w:val="28"/>
          <w:szCs w:val="28"/>
          <w:lang w:eastAsia="fr-FR"/>
        </w:rPr>
        <w:lastRenderedPageBreak/>
        <w:t xml:space="preserve">conformément aux directives officielles. La notation est donc toujours indispensable dans la réalité de l’établissement scolaire. </w:t>
      </w:r>
    </w:p>
    <w:p w:rsidR="00C53C07" w:rsidRPr="00F97A8F" w:rsidRDefault="00C53C07" w:rsidP="004F64C3">
      <w:pPr>
        <w:spacing w:after="0"/>
        <w:rPr>
          <w:rFonts w:ascii="Times New Roman" w:eastAsia="Times New Roman" w:hAnsi="Times New Roman" w:cs="Times New Roman"/>
          <w:sz w:val="28"/>
          <w:szCs w:val="28"/>
          <w:lang w:eastAsia="fr-FR"/>
        </w:rPr>
      </w:pPr>
      <w:r w:rsidRPr="00F97A8F">
        <w:rPr>
          <w:rFonts w:ascii="Times New Roman" w:eastAsia="Times New Roman" w:hAnsi="Times New Roman" w:cs="Times New Roman"/>
          <w:sz w:val="28"/>
          <w:szCs w:val="28"/>
          <w:lang w:eastAsia="fr-FR"/>
        </w:rPr>
        <w:t xml:space="preserve">Exclusivement menée par l’enseignant, elle intervient à l’issue d’un trimestre ou d’une année et rend compte de l’apprentissage de chaque élève. </w:t>
      </w:r>
    </w:p>
    <w:p w:rsidR="00C53C07" w:rsidRPr="00F97A8F" w:rsidRDefault="00C53C07" w:rsidP="004F64C3">
      <w:pPr>
        <w:spacing w:after="0"/>
        <w:rPr>
          <w:rFonts w:ascii="Times New Roman" w:eastAsia="Times New Roman" w:hAnsi="Times New Roman" w:cs="Times New Roman"/>
          <w:sz w:val="28"/>
          <w:szCs w:val="28"/>
          <w:lang w:eastAsia="fr-FR"/>
        </w:rPr>
      </w:pPr>
      <w:r w:rsidRPr="00F97A8F">
        <w:rPr>
          <w:rFonts w:ascii="Times New Roman" w:eastAsia="Times New Roman" w:hAnsi="Times New Roman" w:cs="Times New Roman"/>
          <w:sz w:val="28"/>
          <w:szCs w:val="28"/>
          <w:lang w:eastAsia="fr-FR"/>
        </w:rPr>
        <w:t xml:space="preserve">Se situant donc à la fin d’une période d’enseignement, elle se réfère à une norme préalablement établie et se traduit le plus souvent par une note chiffrée. Son but est de consigner des résultats pour les communiquer, valider ou justifier une orientation de l’élève, établir un classement, sélectionner (concours…) etc. </w:t>
      </w:r>
    </w:p>
    <w:p w:rsidR="00C53C07" w:rsidRPr="00782748" w:rsidRDefault="00C53C07" w:rsidP="00782748">
      <w:pPr>
        <w:spacing w:after="0"/>
        <w:rPr>
          <w:rFonts w:ascii="Times New Roman" w:eastAsia="Times New Roman" w:hAnsi="Times New Roman" w:cs="Times New Roman"/>
          <w:sz w:val="28"/>
          <w:szCs w:val="28"/>
          <w:lang w:eastAsia="fr-FR"/>
        </w:rPr>
      </w:pPr>
      <w:r w:rsidRPr="00F97A8F">
        <w:rPr>
          <w:rFonts w:ascii="Times New Roman" w:eastAsia="Times New Roman" w:hAnsi="Times New Roman" w:cs="Times New Roman"/>
          <w:sz w:val="28"/>
          <w:szCs w:val="28"/>
          <w:lang w:eastAsia="fr-FR"/>
        </w:rPr>
        <w:t xml:space="preserve">A la fin de l’unité d’apprentissage ou à intervalles réguliers, il conviendra de faire le bilan des acquisitions des élèves. </w:t>
      </w:r>
      <w:r w:rsidRPr="00782748">
        <w:rPr>
          <w:rFonts w:ascii="Times New Roman" w:eastAsia="Times New Roman" w:hAnsi="Times New Roman" w:cs="Times New Roman"/>
          <w:b/>
          <w:bCs/>
          <w:sz w:val="28"/>
          <w:szCs w:val="28"/>
          <w:lang w:eastAsia="fr-FR"/>
        </w:rPr>
        <w:t>L’évaluation certificative</w:t>
      </w:r>
      <w:r w:rsidRPr="00782748">
        <w:rPr>
          <w:rFonts w:ascii="Times New Roman" w:eastAsia="Times New Roman" w:hAnsi="Times New Roman" w:cs="Times New Roman"/>
          <w:sz w:val="28"/>
          <w:szCs w:val="28"/>
          <w:lang w:eastAsia="fr-FR"/>
        </w:rPr>
        <w:t xml:space="preserve"> permet de baliser l’apprentissage. Elle permet à l’élève de cerner de façon plus globale son apprentissage et de se situer par rapport aux autres et par rapport à l’institution. </w:t>
      </w:r>
    </w:p>
    <w:p w:rsidR="00C53C07" w:rsidRPr="00F97A8F" w:rsidRDefault="00C53C07" w:rsidP="00C53C07">
      <w:pPr>
        <w:spacing w:after="0"/>
        <w:ind w:firstLine="851"/>
        <w:rPr>
          <w:rFonts w:ascii="Times New Roman" w:eastAsia="Times New Roman" w:hAnsi="Times New Roman" w:cs="Times New Roman"/>
          <w:sz w:val="28"/>
          <w:szCs w:val="28"/>
          <w:lang w:eastAsia="fr-FR"/>
        </w:rPr>
      </w:pPr>
    </w:p>
    <w:p w:rsidR="00C53C07" w:rsidRPr="00F97A8F" w:rsidRDefault="00C53C07" w:rsidP="004F4162">
      <w:pPr>
        <w:pStyle w:val="Paragraphedeliste"/>
        <w:numPr>
          <w:ilvl w:val="0"/>
          <w:numId w:val="1"/>
        </w:numPr>
        <w:spacing w:after="0"/>
        <w:ind w:left="284" w:hanging="284"/>
        <w:rPr>
          <w:rFonts w:ascii="Times New Roman" w:eastAsia="Times New Roman" w:hAnsi="Times New Roman" w:cs="Times New Roman"/>
          <w:sz w:val="28"/>
          <w:szCs w:val="28"/>
          <w:lang w:eastAsia="fr-FR"/>
        </w:rPr>
      </w:pPr>
      <w:r w:rsidRPr="00F97A8F">
        <w:rPr>
          <w:rFonts w:ascii="Times New Roman" w:eastAsia="Times New Roman" w:hAnsi="Times New Roman" w:cs="Times New Roman"/>
          <w:b/>
          <w:bCs/>
          <w:sz w:val="28"/>
          <w:szCs w:val="28"/>
          <w:lang w:eastAsia="fr-FR"/>
        </w:rPr>
        <w:t xml:space="preserve"> L’évaluation formative</w:t>
      </w:r>
      <w:r w:rsidRPr="00F97A8F">
        <w:rPr>
          <w:rFonts w:ascii="Times New Roman" w:eastAsia="Times New Roman" w:hAnsi="Times New Roman" w:cs="Times New Roman"/>
          <w:sz w:val="28"/>
          <w:szCs w:val="28"/>
          <w:lang w:eastAsia="fr-FR"/>
        </w:rPr>
        <w:t xml:space="preserve"> </w:t>
      </w:r>
    </w:p>
    <w:p w:rsidR="00C53C07" w:rsidRPr="00F97A8F" w:rsidRDefault="00C53C07" w:rsidP="00782748">
      <w:pPr>
        <w:spacing w:after="0"/>
        <w:rPr>
          <w:rFonts w:ascii="Times New Roman" w:eastAsia="Times New Roman" w:hAnsi="Times New Roman" w:cs="Times New Roman"/>
          <w:sz w:val="28"/>
          <w:szCs w:val="28"/>
          <w:lang w:eastAsia="fr-FR"/>
        </w:rPr>
      </w:pPr>
      <w:r w:rsidRPr="00F97A8F">
        <w:rPr>
          <w:rFonts w:ascii="Times New Roman" w:eastAsia="Times New Roman" w:hAnsi="Times New Roman" w:cs="Times New Roman"/>
          <w:sz w:val="28"/>
          <w:szCs w:val="28"/>
          <w:lang w:eastAsia="fr-FR"/>
        </w:rPr>
        <w:t>Réalisée par l’enseignant, elle est relative à un produit obtenu. Elle se situe en cours d’apprentissage et prend en compte la démarche de production. Elle est pratiquée à l’aide d’outils telles les</w:t>
      </w:r>
      <w:r w:rsidRPr="00F97A8F">
        <w:rPr>
          <w:rFonts w:ascii="Times New Roman" w:eastAsia="Times New Roman" w:hAnsi="Times New Roman" w:cs="Times New Roman"/>
          <w:b/>
          <w:bCs/>
          <w:sz w:val="28"/>
          <w:szCs w:val="28"/>
          <w:lang w:eastAsia="fr-FR"/>
        </w:rPr>
        <w:t xml:space="preserve"> grilles</w:t>
      </w:r>
      <w:r w:rsidRPr="00F97A8F">
        <w:rPr>
          <w:rFonts w:ascii="Times New Roman" w:eastAsia="Times New Roman" w:hAnsi="Times New Roman" w:cs="Times New Roman"/>
          <w:sz w:val="28"/>
          <w:szCs w:val="28"/>
          <w:lang w:eastAsia="fr-FR"/>
        </w:rPr>
        <w:t xml:space="preserve"> de </w:t>
      </w:r>
      <w:r w:rsidRPr="00F97A8F">
        <w:rPr>
          <w:rFonts w:ascii="Times New Roman" w:eastAsia="Times New Roman" w:hAnsi="Times New Roman" w:cs="Times New Roman"/>
          <w:b/>
          <w:bCs/>
          <w:sz w:val="28"/>
          <w:szCs w:val="28"/>
          <w:lang w:eastAsia="fr-FR"/>
        </w:rPr>
        <w:t xml:space="preserve">critères </w:t>
      </w:r>
      <w:r w:rsidRPr="00F97A8F">
        <w:rPr>
          <w:rFonts w:ascii="Times New Roman" w:eastAsia="Times New Roman" w:hAnsi="Times New Roman" w:cs="Times New Roman"/>
          <w:sz w:val="28"/>
          <w:szCs w:val="28"/>
          <w:lang w:eastAsia="fr-FR"/>
        </w:rPr>
        <w:t>et indicateurs d’objectifs opératoires, élaborées par l’enseignant. Son but est de prendre en compte les erreurs, de les réguler et d’adapter le dispositif pédagogique à la réalité des apprentissages pour renforcer les réussites. Une phase d’évaluation peut être suivie d’une phase de</w:t>
      </w:r>
      <w:r w:rsidRPr="00F97A8F">
        <w:rPr>
          <w:rFonts w:ascii="Times New Roman" w:eastAsia="Times New Roman" w:hAnsi="Times New Roman" w:cs="Times New Roman"/>
          <w:b/>
          <w:bCs/>
          <w:sz w:val="28"/>
          <w:szCs w:val="28"/>
          <w:lang w:eastAsia="fr-FR"/>
        </w:rPr>
        <w:t xml:space="preserve"> remédiation </w:t>
      </w:r>
      <w:r w:rsidRPr="00F97A8F">
        <w:rPr>
          <w:rFonts w:ascii="Times New Roman" w:eastAsia="Times New Roman" w:hAnsi="Times New Roman" w:cs="Times New Roman"/>
          <w:sz w:val="28"/>
          <w:szCs w:val="28"/>
          <w:lang w:eastAsia="fr-FR"/>
        </w:rPr>
        <w:t xml:space="preserve">après constat de résultats insuffisants ou de lacunes dans un domaine donné. Vous devez planifier des exercices de </w:t>
      </w:r>
      <w:r w:rsidRPr="00F97A8F">
        <w:rPr>
          <w:rFonts w:ascii="Times New Roman" w:eastAsia="Times New Roman" w:hAnsi="Times New Roman" w:cs="Times New Roman"/>
          <w:b/>
          <w:bCs/>
          <w:sz w:val="28"/>
          <w:szCs w:val="28"/>
          <w:lang w:eastAsia="fr-FR"/>
        </w:rPr>
        <w:t>remédiation</w:t>
      </w:r>
      <w:r w:rsidRPr="00F97A8F">
        <w:rPr>
          <w:rFonts w:ascii="Times New Roman" w:eastAsia="Times New Roman" w:hAnsi="Times New Roman" w:cs="Times New Roman"/>
          <w:sz w:val="28"/>
          <w:szCs w:val="28"/>
          <w:lang w:eastAsia="fr-FR"/>
        </w:rPr>
        <w:t xml:space="preserve"> qui ont pour but d’aider les élèves à s’améliorer. La remédiation concerne non seulement le matériel didactique (type d’activité par exemple) mais aussi le mode d’intervention (verbal et surtout écrit), les stratégies d’enseignement, la durée des exercices et le moment (jour et heure) qui leur est réservé. </w:t>
      </w:r>
    </w:p>
    <w:p w:rsidR="00C53C07" w:rsidRPr="00F97A8F" w:rsidRDefault="00C53C07" w:rsidP="00C53C07">
      <w:pPr>
        <w:spacing w:after="0"/>
        <w:ind w:firstLine="851"/>
        <w:rPr>
          <w:rFonts w:ascii="Times New Roman" w:eastAsia="Times New Roman" w:hAnsi="Times New Roman" w:cs="Times New Roman"/>
          <w:sz w:val="28"/>
          <w:szCs w:val="28"/>
          <w:lang w:eastAsia="fr-FR"/>
        </w:rPr>
      </w:pPr>
      <w:r w:rsidRPr="00F97A8F">
        <w:rPr>
          <w:rFonts w:ascii="Times New Roman" w:eastAsia="Times New Roman" w:hAnsi="Times New Roman" w:cs="Times New Roman"/>
          <w:sz w:val="28"/>
          <w:szCs w:val="28"/>
          <w:lang w:eastAsia="fr-FR"/>
        </w:rPr>
        <w:t xml:space="preserve">En cours d’apprentissage des évaluations ponctuelles permettront de vérifier l’assimilation des structures et des éléments lexicaux appris et pratiqués au(x) cours précédent(s). En évaluant régulièrement la compréhension orale et écrite et l’expression orale et écrite il est possible de déceler l’origine des erreurs afin de concevoir des stratégies de remédiation qui permettront à l’élève de surmonter l’obstacle et de poursuivre sa progression. Cette évaluation continuera de se faire à travers des exercices qui porteront aussi bien sur les savoirs que sur les savoir-faire. Par exemple, en expression écrite on évaluera les connaissances (lexique, structures) et leur mise en œuvre par des exercices de moins en moins guidés, mettant l’élève en situation de choix et conduisant progressivement à la production autonome. Vous veillerez également à communiquer les objectifs et les critères d’évaluation à l’élève afin de l’associer aux procédures d’évaluation </w:t>
      </w:r>
      <w:r w:rsidRPr="00F97A8F">
        <w:rPr>
          <w:rFonts w:ascii="Times New Roman" w:eastAsia="Times New Roman" w:hAnsi="Times New Roman" w:cs="Times New Roman"/>
          <w:sz w:val="28"/>
          <w:szCs w:val="28"/>
          <w:lang w:eastAsia="fr-FR"/>
        </w:rPr>
        <w:lastRenderedPageBreak/>
        <w:t xml:space="preserve">et contribuerez ainsi, à le responsabiliser par une prise de conscience de ses progrès ou de ses faiblesses et lui montrerez également l’importance d’un travail régulier. </w:t>
      </w:r>
    </w:p>
    <w:p w:rsidR="00C53C07" w:rsidRPr="00F97A8F" w:rsidRDefault="00C53C07" w:rsidP="00C53C07">
      <w:pPr>
        <w:spacing w:after="0"/>
        <w:ind w:firstLine="851"/>
        <w:rPr>
          <w:rFonts w:ascii="Times New Roman" w:eastAsia="Times New Roman" w:hAnsi="Times New Roman" w:cs="Times New Roman"/>
          <w:sz w:val="28"/>
          <w:szCs w:val="28"/>
          <w:lang w:eastAsia="fr-FR"/>
        </w:rPr>
      </w:pPr>
    </w:p>
    <w:p w:rsidR="00C53C07" w:rsidRPr="00F97A8F" w:rsidRDefault="00C53C07" w:rsidP="000A6FC8">
      <w:pPr>
        <w:spacing w:after="0"/>
        <w:rPr>
          <w:rFonts w:ascii="Times New Roman" w:eastAsia="Times New Roman" w:hAnsi="Times New Roman" w:cs="Times New Roman"/>
          <w:sz w:val="28"/>
          <w:szCs w:val="28"/>
          <w:lang w:eastAsia="fr-FR"/>
        </w:rPr>
      </w:pPr>
      <w:r w:rsidRPr="00F97A8F">
        <w:rPr>
          <w:rFonts w:ascii="Times New Roman" w:eastAsia="Times New Roman" w:hAnsi="Times New Roman" w:cs="Times New Roman"/>
          <w:sz w:val="28"/>
          <w:szCs w:val="28"/>
          <w:lang w:eastAsia="fr-FR"/>
        </w:rPr>
        <w:t xml:space="preserve">Pour évaluer les démarches d’apprentissage, l’acquisition des connaissances et porter un jugement sur le développement des compétences de l’élève, vous pouvez utiliser différents outils et moyens : </w:t>
      </w:r>
    </w:p>
    <w:p w:rsidR="00C53C07" w:rsidRPr="000A6FC8" w:rsidRDefault="000A6FC8" w:rsidP="000A6FC8">
      <w:pPr>
        <w:pStyle w:val="Paragraphedeliste"/>
        <w:numPr>
          <w:ilvl w:val="1"/>
          <w:numId w:val="5"/>
        </w:numPr>
        <w:spacing w:after="0"/>
        <w:ind w:left="284" w:hanging="284"/>
        <w:rPr>
          <w:rFonts w:ascii="Times New Roman" w:eastAsia="Times New Roman" w:hAnsi="Times New Roman" w:cs="Times New Roman"/>
          <w:sz w:val="28"/>
          <w:szCs w:val="28"/>
          <w:lang w:eastAsia="fr-FR"/>
        </w:rPr>
      </w:pPr>
      <w:r w:rsidRPr="000A6FC8">
        <w:rPr>
          <w:rFonts w:ascii="Times New Roman" w:eastAsia="Times New Roman" w:hAnsi="Times New Roman" w:cs="Times New Roman"/>
          <w:b/>
          <w:bCs/>
          <w:sz w:val="28"/>
          <w:szCs w:val="28"/>
          <w:lang w:eastAsia="fr-FR"/>
        </w:rPr>
        <w:t>Le</w:t>
      </w:r>
      <w:r w:rsidR="00C53C07" w:rsidRPr="000A6FC8">
        <w:rPr>
          <w:rFonts w:ascii="Times New Roman" w:eastAsia="Times New Roman" w:hAnsi="Times New Roman" w:cs="Times New Roman"/>
          <w:b/>
          <w:bCs/>
          <w:sz w:val="28"/>
          <w:szCs w:val="28"/>
          <w:lang w:eastAsia="fr-FR"/>
        </w:rPr>
        <w:t xml:space="preserve"> journal de bord</w:t>
      </w:r>
      <w:r w:rsidR="00C53C07" w:rsidRPr="000A6FC8">
        <w:rPr>
          <w:rFonts w:ascii="Times New Roman" w:eastAsia="Times New Roman" w:hAnsi="Times New Roman" w:cs="Times New Roman"/>
          <w:sz w:val="28"/>
          <w:szCs w:val="28"/>
          <w:lang w:eastAsia="fr-FR"/>
        </w:rPr>
        <w:t xml:space="preserve"> : vous devez continuer à encourager vos élèves à parler franchement de leur succès ou échec au cours de leur apprentissage. Son feed-back est d’une grande importance dans la mesure où il va vous permettre de „rectifier votre tir‟ et de prendre des décisions quant aux actions futures.</w:t>
      </w:r>
    </w:p>
    <w:p w:rsidR="00C53C07" w:rsidRPr="000A6FC8" w:rsidRDefault="000A6FC8" w:rsidP="000A6FC8">
      <w:pPr>
        <w:pStyle w:val="Paragraphedeliste"/>
        <w:numPr>
          <w:ilvl w:val="1"/>
          <w:numId w:val="7"/>
        </w:numPr>
        <w:spacing w:after="0"/>
        <w:ind w:left="284" w:hanging="284"/>
        <w:rPr>
          <w:rFonts w:ascii="Times New Roman" w:eastAsia="Times New Roman" w:hAnsi="Times New Roman" w:cs="Times New Roman"/>
          <w:sz w:val="28"/>
          <w:szCs w:val="28"/>
          <w:lang w:eastAsia="fr-FR"/>
        </w:rPr>
      </w:pPr>
      <w:r w:rsidRPr="000A6FC8">
        <w:rPr>
          <w:rFonts w:ascii="Times New Roman" w:eastAsia="Times New Roman" w:hAnsi="Times New Roman" w:cs="Times New Roman"/>
          <w:b/>
          <w:bCs/>
          <w:sz w:val="28"/>
          <w:szCs w:val="28"/>
          <w:lang w:eastAsia="fr-FR"/>
        </w:rPr>
        <w:t>Le</w:t>
      </w:r>
      <w:r w:rsidR="00C53C07" w:rsidRPr="000A6FC8">
        <w:rPr>
          <w:rFonts w:ascii="Times New Roman" w:eastAsia="Times New Roman" w:hAnsi="Times New Roman" w:cs="Times New Roman"/>
          <w:b/>
          <w:bCs/>
          <w:sz w:val="28"/>
          <w:szCs w:val="28"/>
          <w:lang w:eastAsia="fr-FR"/>
        </w:rPr>
        <w:t xml:space="preserve"> portfolio</w:t>
      </w:r>
      <w:r w:rsidR="00C53C07" w:rsidRPr="000A6FC8">
        <w:rPr>
          <w:rFonts w:ascii="Times New Roman" w:eastAsia="Times New Roman" w:hAnsi="Times New Roman" w:cs="Times New Roman"/>
          <w:sz w:val="28"/>
          <w:szCs w:val="28"/>
          <w:lang w:eastAsia="fr-FR"/>
        </w:rPr>
        <w:t xml:space="preserve"> : comme dans le cycle moyen, vous devez continuer à encourager vos élèves à produire des travaux personnels, en rapport avec leurs goûts et intérêts, qu’ils rangeront dans des portfolios (boîtes à archives) pour une éventuelle révision ou une réutilisation ultérieure. </w:t>
      </w:r>
    </w:p>
    <w:p w:rsidR="00C53C07" w:rsidRPr="00820D50" w:rsidRDefault="00820D50" w:rsidP="00820D50">
      <w:pPr>
        <w:pStyle w:val="Paragraphedeliste"/>
        <w:numPr>
          <w:ilvl w:val="1"/>
          <w:numId w:val="9"/>
        </w:numPr>
        <w:spacing w:after="0"/>
        <w:ind w:left="284" w:hanging="284"/>
        <w:rPr>
          <w:rFonts w:ascii="Times New Roman" w:eastAsia="Times New Roman" w:hAnsi="Times New Roman" w:cs="Times New Roman"/>
          <w:sz w:val="28"/>
          <w:szCs w:val="28"/>
          <w:lang w:eastAsia="fr-FR"/>
        </w:rPr>
      </w:pPr>
      <w:r w:rsidRPr="00820D50">
        <w:rPr>
          <w:rFonts w:ascii="Times New Roman" w:eastAsia="Times New Roman" w:hAnsi="Times New Roman" w:cs="Times New Roman"/>
          <w:b/>
          <w:bCs/>
          <w:sz w:val="28"/>
          <w:szCs w:val="28"/>
          <w:lang w:eastAsia="fr-FR"/>
        </w:rPr>
        <w:t>Le</w:t>
      </w:r>
      <w:r w:rsidR="00C53C07" w:rsidRPr="00820D50">
        <w:rPr>
          <w:rFonts w:ascii="Times New Roman" w:eastAsia="Times New Roman" w:hAnsi="Times New Roman" w:cs="Times New Roman"/>
          <w:b/>
          <w:bCs/>
          <w:sz w:val="28"/>
          <w:szCs w:val="28"/>
          <w:lang w:eastAsia="fr-FR"/>
        </w:rPr>
        <w:t xml:space="preserve"> questionnaire ou l’entretien</w:t>
      </w:r>
      <w:r w:rsidR="00C53C07" w:rsidRPr="00820D50">
        <w:rPr>
          <w:rFonts w:ascii="Times New Roman" w:eastAsia="Times New Roman" w:hAnsi="Times New Roman" w:cs="Times New Roman"/>
          <w:sz w:val="28"/>
          <w:szCs w:val="28"/>
          <w:lang w:eastAsia="fr-FR"/>
        </w:rPr>
        <w:t xml:space="preserve"> : Ils peuvent être utilisés avec les élèves et leurs parents. Ils peuvent vous aider à dégager le profil de vos élèves en termes de connaissances linguistiques, culturelles et méthodologiques. </w:t>
      </w:r>
    </w:p>
    <w:p w:rsidR="00C53C07" w:rsidRPr="008D48B1" w:rsidRDefault="008D48B1" w:rsidP="008D48B1">
      <w:pPr>
        <w:pStyle w:val="Paragraphedeliste"/>
        <w:numPr>
          <w:ilvl w:val="1"/>
          <w:numId w:val="11"/>
        </w:numPr>
        <w:spacing w:after="0"/>
        <w:ind w:left="284" w:hanging="284"/>
        <w:rPr>
          <w:rFonts w:ascii="Times New Roman" w:eastAsia="Times New Roman" w:hAnsi="Times New Roman" w:cs="Times New Roman"/>
          <w:sz w:val="28"/>
          <w:szCs w:val="28"/>
          <w:lang w:eastAsia="fr-FR"/>
        </w:rPr>
      </w:pPr>
      <w:r w:rsidRPr="008D48B1">
        <w:rPr>
          <w:rFonts w:ascii="Times New Roman" w:eastAsia="Times New Roman" w:hAnsi="Times New Roman" w:cs="Times New Roman"/>
          <w:b/>
          <w:bCs/>
          <w:sz w:val="28"/>
          <w:szCs w:val="28"/>
          <w:lang w:eastAsia="fr-FR"/>
        </w:rPr>
        <w:t>La</w:t>
      </w:r>
      <w:r w:rsidR="00C53C07" w:rsidRPr="008D48B1">
        <w:rPr>
          <w:rFonts w:ascii="Times New Roman" w:eastAsia="Times New Roman" w:hAnsi="Times New Roman" w:cs="Times New Roman"/>
          <w:b/>
          <w:bCs/>
          <w:sz w:val="28"/>
          <w:szCs w:val="28"/>
          <w:lang w:eastAsia="fr-FR"/>
        </w:rPr>
        <w:t xml:space="preserve"> discussion et le </w:t>
      </w:r>
      <w:r w:rsidR="00C53C07" w:rsidRPr="00EF0E90">
        <w:rPr>
          <w:rFonts w:ascii="Times New Roman" w:eastAsia="Times New Roman" w:hAnsi="Times New Roman" w:cs="Times New Roman"/>
          <w:b/>
          <w:bCs/>
          <w:sz w:val="28"/>
          <w:szCs w:val="28"/>
          <w:lang w:eastAsia="fr-FR"/>
        </w:rPr>
        <w:t>débat</w:t>
      </w:r>
      <w:r w:rsidR="00C53C07" w:rsidRPr="00EF0E90">
        <w:rPr>
          <w:rFonts w:ascii="Times New Roman" w:eastAsia="Times New Roman" w:hAnsi="Times New Roman" w:cs="Times New Roman"/>
          <w:sz w:val="28"/>
          <w:szCs w:val="28"/>
          <w:lang w:eastAsia="fr-FR"/>
        </w:rPr>
        <w:t xml:space="preserve"> :</w:t>
      </w:r>
      <w:r w:rsidR="00C53C07" w:rsidRPr="008D48B1">
        <w:rPr>
          <w:rFonts w:ascii="Times New Roman" w:eastAsia="Times New Roman" w:hAnsi="Times New Roman" w:cs="Times New Roman"/>
          <w:sz w:val="28"/>
          <w:szCs w:val="28"/>
          <w:lang w:eastAsia="fr-FR"/>
        </w:rPr>
        <w:t xml:space="preserve"> vous engagerez des discussions ou des débats avec vos élèves en ce qui concerne leurs difficultés, leurs préférences et l’utilisation appropriée des connaissances et compétences acquises. </w:t>
      </w:r>
    </w:p>
    <w:p w:rsidR="00C53C07" w:rsidRPr="00F97A8F" w:rsidRDefault="00C53C07" w:rsidP="00B00D92">
      <w:pPr>
        <w:pStyle w:val="Paragraphedeliste"/>
        <w:numPr>
          <w:ilvl w:val="0"/>
          <w:numId w:val="1"/>
        </w:numPr>
        <w:spacing w:after="0"/>
        <w:ind w:left="284" w:hanging="284"/>
        <w:rPr>
          <w:rFonts w:ascii="Times New Roman" w:eastAsia="Times New Roman" w:hAnsi="Times New Roman" w:cs="Times New Roman"/>
          <w:sz w:val="28"/>
          <w:szCs w:val="28"/>
          <w:lang w:eastAsia="fr-FR"/>
        </w:rPr>
      </w:pPr>
      <w:r w:rsidRPr="00F97A8F">
        <w:rPr>
          <w:rFonts w:ascii="Times New Roman" w:eastAsia="Times New Roman" w:hAnsi="Times New Roman" w:cs="Times New Roman"/>
          <w:b/>
          <w:bCs/>
          <w:sz w:val="28"/>
          <w:szCs w:val="28"/>
          <w:lang w:eastAsia="fr-FR"/>
        </w:rPr>
        <w:t>L’évaluation formatrice</w:t>
      </w:r>
      <w:r w:rsidRPr="00F97A8F">
        <w:rPr>
          <w:rFonts w:ascii="Times New Roman" w:eastAsia="Times New Roman" w:hAnsi="Times New Roman" w:cs="Times New Roman"/>
          <w:sz w:val="28"/>
          <w:szCs w:val="28"/>
          <w:lang w:eastAsia="fr-FR"/>
        </w:rPr>
        <w:t xml:space="preserve"> </w:t>
      </w:r>
    </w:p>
    <w:p w:rsidR="00B00D92" w:rsidRDefault="00C53C07" w:rsidP="00B00D92">
      <w:pPr>
        <w:spacing w:after="0"/>
        <w:ind w:left="284" w:hanging="284"/>
        <w:rPr>
          <w:rFonts w:ascii="Times New Roman" w:eastAsia="Times New Roman" w:hAnsi="Times New Roman" w:cs="Times New Roman"/>
          <w:sz w:val="28"/>
          <w:szCs w:val="28"/>
          <w:lang w:eastAsia="fr-FR"/>
        </w:rPr>
      </w:pPr>
      <w:r w:rsidRPr="00F97A8F">
        <w:rPr>
          <w:rFonts w:ascii="Times New Roman" w:eastAsia="Times New Roman" w:hAnsi="Times New Roman" w:cs="Times New Roman"/>
          <w:sz w:val="28"/>
          <w:szCs w:val="28"/>
          <w:lang w:eastAsia="fr-FR"/>
        </w:rPr>
        <w:t>L’évaluation d’une tâche faite en classe</w:t>
      </w:r>
      <w:r w:rsidR="00B00D92">
        <w:rPr>
          <w:rFonts w:ascii="Times New Roman" w:eastAsia="Times New Roman" w:hAnsi="Times New Roman" w:cs="Times New Roman"/>
          <w:sz w:val="28"/>
          <w:szCs w:val="28"/>
          <w:lang w:eastAsia="fr-FR"/>
        </w:rPr>
        <w:t xml:space="preserve"> n’est pas uniquement menée par</w:t>
      </w:r>
    </w:p>
    <w:p w:rsidR="00B00D92" w:rsidRDefault="00C53C07" w:rsidP="00B00D92">
      <w:pPr>
        <w:spacing w:after="0"/>
        <w:ind w:left="284" w:hanging="284"/>
        <w:rPr>
          <w:rFonts w:ascii="Times New Roman" w:eastAsia="Times New Roman" w:hAnsi="Times New Roman" w:cs="Times New Roman"/>
          <w:sz w:val="28"/>
          <w:szCs w:val="28"/>
          <w:lang w:eastAsia="fr-FR"/>
        </w:rPr>
      </w:pPr>
      <w:r w:rsidRPr="00F97A8F">
        <w:rPr>
          <w:rFonts w:ascii="Times New Roman" w:eastAsia="Times New Roman" w:hAnsi="Times New Roman" w:cs="Times New Roman"/>
          <w:sz w:val="28"/>
          <w:szCs w:val="28"/>
          <w:lang w:eastAsia="fr-FR"/>
        </w:rPr>
        <w:t>l’enseignant. Partie intégrante de la démarche d’apprent</w:t>
      </w:r>
      <w:r w:rsidR="00B00D92">
        <w:rPr>
          <w:rFonts w:ascii="Times New Roman" w:eastAsia="Times New Roman" w:hAnsi="Times New Roman" w:cs="Times New Roman"/>
          <w:sz w:val="28"/>
          <w:szCs w:val="28"/>
          <w:lang w:eastAsia="fr-FR"/>
        </w:rPr>
        <w:t>issage, elle est réalisée</w:t>
      </w:r>
    </w:p>
    <w:p w:rsidR="00C53C07" w:rsidRPr="00F97A8F" w:rsidRDefault="00C53C07" w:rsidP="00B00D92">
      <w:pPr>
        <w:spacing w:after="0"/>
        <w:ind w:left="284" w:hanging="284"/>
        <w:rPr>
          <w:rFonts w:ascii="Times New Roman" w:eastAsia="Times New Roman" w:hAnsi="Times New Roman" w:cs="Times New Roman"/>
          <w:sz w:val="28"/>
          <w:szCs w:val="28"/>
          <w:lang w:eastAsia="fr-FR"/>
        </w:rPr>
      </w:pPr>
      <w:r w:rsidRPr="00F97A8F">
        <w:rPr>
          <w:rFonts w:ascii="Times New Roman" w:eastAsia="Times New Roman" w:hAnsi="Times New Roman" w:cs="Times New Roman"/>
          <w:sz w:val="28"/>
          <w:szCs w:val="28"/>
          <w:lang w:eastAsia="fr-FR"/>
        </w:rPr>
        <w:t xml:space="preserve">par l’enseignant et par l’élève qui est étroitement associé à cette démarche. </w:t>
      </w:r>
    </w:p>
    <w:p w:rsidR="00C53C07" w:rsidRPr="00F97A8F" w:rsidRDefault="00C53C07" w:rsidP="00B00D92">
      <w:pPr>
        <w:spacing w:after="0"/>
        <w:rPr>
          <w:rFonts w:ascii="Times New Roman" w:eastAsia="Times New Roman" w:hAnsi="Times New Roman" w:cs="Times New Roman"/>
          <w:sz w:val="28"/>
          <w:szCs w:val="28"/>
          <w:lang w:eastAsia="fr-FR"/>
        </w:rPr>
      </w:pPr>
      <w:r w:rsidRPr="00F97A8F">
        <w:rPr>
          <w:rFonts w:ascii="Times New Roman" w:eastAsia="Times New Roman" w:hAnsi="Times New Roman" w:cs="Times New Roman"/>
          <w:sz w:val="28"/>
          <w:szCs w:val="28"/>
          <w:lang w:eastAsia="fr-FR"/>
        </w:rPr>
        <w:t>En effet, il est indispensable qu’à une étape donnée chacun sache ce qu’il a fait et où il en est. Donc, les critères de réussite et de réalisation seront donnés dans un premier temps par l’enseignant et leur appropriation deviendra un objectif prioritaire. Relatifs à la production attendue, les critères de réussite montrent à l’élève la représentation du but à atteindre. Les critères de réalisation quant à eux, permettent de décrire les règles de fonctionnement, les actions à mettre en œuvre et induisent des stratégies personnelles. En plus de ses travaux, l’élève est amené à évaluer les démarches et les processus qu’il a utilisés pour les réaliser. Intervenant aux différentes étapes de l’apprentissage, cette autoévaluation doit être associée à la gestion de l’erreur et à l’auto correction.</w:t>
      </w:r>
    </w:p>
    <w:p w:rsidR="00C53C07" w:rsidRPr="00F97A8F" w:rsidRDefault="00C53C07" w:rsidP="00C53C07">
      <w:pPr>
        <w:spacing w:after="0"/>
        <w:ind w:firstLine="851"/>
        <w:rPr>
          <w:rFonts w:ascii="Times New Roman" w:eastAsia="Times New Roman" w:hAnsi="Times New Roman" w:cs="Times New Roman"/>
          <w:sz w:val="28"/>
          <w:szCs w:val="28"/>
          <w:lang w:eastAsia="fr-FR"/>
        </w:rPr>
      </w:pPr>
    </w:p>
    <w:p w:rsidR="00C53C07" w:rsidRPr="00F97A8F" w:rsidRDefault="00C53C07" w:rsidP="00C53C07">
      <w:pPr>
        <w:spacing w:after="0"/>
        <w:ind w:firstLine="851"/>
        <w:rPr>
          <w:rFonts w:ascii="Times New Roman" w:eastAsia="Times New Roman" w:hAnsi="Times New Roman" w:cs="Times New Roman"/>
          <w:sz w:val="28"/>
          <w:szCs w:val="28"/>
          <w:lang w:eastAsia="fr-FR"/>
        </w:rPr>
      </w:pPr>
      <w:r w:rsidRPr="00F97A8F">
        <w:rPr>
          <w:rFonts w:ascii="Times New Roman" w:eastAsia="Times New Roman" w:hAnsi="Times New Roman" w:cs="Times New Roman"/>
          <w:sz w:val="28"/>
          <w:szCs w:val="28"/>
          <w:lang w:eastAsia="fr-FR"/>
        </w:rPr>
        <w:t xml:space="preserve"> L’évaluation formatrice s’articule autour de trois modalités : </w:t>
      </w:r>
    </w:p>
    <w:p w:rsidR="00C53C07" w:rsidRPr="009B0FA9" w:rsidRDefault="00C53C07" w:rsidP="009B0FA9">
      <w:pPr>
        <w:pStyle w:val="Paragraphedeliste"/>
        <w:numPr>
          <w:ilvl w:val="1"/>
          <w:numId w:val="13"/>
        </w:numPr>
        <w:spacing w:after="0"/>
        <w:ind w:left="284" w:hanging="283"/>
        <w:rPr>
          <w:rFonts w:ascii="Times New Roman" w:eastAsia="Times New Roman" w:hAnsi="Times New Roman" w:cs="Times New Roman"/>
          <w:b/>
          <w:bCs/>
          <w:sz w:val="28"/>
          <w:szCs w:val="28"/>
          <w:lang w:eastAsia="fr-FR"/>
        </w:rPr>
      </w:pPr>
      <w:r w:rsidRPr="009B0FA9">
        <w:rPr>
          <w:rFonts w:ascii="Times New Roman" w:eastAsia="Times New Roman" w:hAnsi="Times New Roman" w:cs="Times New Roman"/>
          <w:b/>
          <w:bCs/>
          <w:sz w:val="28"/>
          <w:szCs w:val="28"/>
          <w:lang w:eastAsia="fr-FR"/>
        </w:rPr>
        <w:lastRenderedPageBreak/>
        <w:t xml:space="preserve">La co-évaluation </w:t>
      </w:r>
    </w:p>
    <w:p w:rsidR="00C53C07" w:rsidRPr="00F97A8F" w:rsidRDefault="00C53C07" w:rsidP="00C53C07">
      <w:pPr>
        <w:spacing w:after="0"/>
        <w:rPr>
          <w:rFonts w:ascii="Times New Roman" w:eastAsia="Times New Roman" w:hAnsi="Times New Roman" w:cs="Times New Roman"/>
          <w:sz w:val="28"/>
          <w:szCs w:val="28"/>
          <w:lang w:eastAsia="fr-FR"/>
        </w:rPr>
      </w:pPr>
      <w:r w:rsidRPr="00F97A8F">
        <w:rPr>
          <w:rFonts w:ascii="Times New Roman" w:eastAsia="Times New Roman" w:hAnsi="Times New Roman" w:cs="Times New Roman"/>
          <w:sz w:val="28"/>
          <w:szCs w:val="28"/>
          <w:lang w:eastAsia="fr-FR"/>
        </w:rPr>
        <w:t xml:space="preserve">Elle vous implique et implique l’élève. En comparant sa propre estimation à la vôtre, l’élève est amené à revoir son jugement et à se corriger. </w:t>
      </w:r>
    </w:p>
    <w:p w:rsidR="00C53C07" w:rsidRPr="009D4D48" w:rsidRDefault="00C53C07" w:rsidP="009D4D48">
      <w:pPr>
        <w:pStyle w:val="Paragraphedeliste"/>
        <w:numPr>
          <w:ilvl w:val="1"/>
          <w:numId w:val="15"/>
        </w:numPr>
        <w:spacing w:after="0"/>
        <w:ind w:left="284" w:hanging="284"/>
        <w:rPr>
          <w:rFonts w:ascii="Times New Roman" w:eastAsia="Times New Roman" w:hAnsi="Times New Roman" w:cs="Times New Roman"/>
          <w:b/>
          <w:bCs/>
          <w:sz w:val="28"/>
          <w:szCs w:val="28"/>
          <w:lang w:eastAsia="fr-FR"/>
        </w:rPr>
      </w:pPr>
      <w:r w:rsidRPr="009D4D48">
        <w:rPr>
          <w:rFonts w:ascii="Times New Roman" w:eastAsia="Times New Roman" w:hAnsi="Times New Roman" w:cs="Times New Roman"/>
          <w:b/>
          <w:bCs/>
          <w:sz w:val="28"/>
          <w:szCs w:val="28"/>
          <w:lang w:eastAsia="fr-FR"/>
        </w:rPr>
        <w:t xml:space="preserve">L’évaluation mutuelle </w:t>
      </w:r>
    </w:p>
    <w:p w:rsidR="00C53C07" w:rsidRPr="00F97A8F" w:rsidRDefault="00C53C07" w:rsidP="00C53C07">
      <w:pPr>
        <w:spacing w:after="0"/>
        <w:rPr>
          <w:rFonts w:ascii="Times New Roman" w:eastAsia="Times New Roman" w:hAnsi="Times New Roman" w:cs="Times New Roman"/>
          <w:sz w:val="28"/>
          <w:szCs w:val="28"/>
          <w:lang w:eastAsia="fr-FR"/>
        </w:rPr>
      </w:pPr>
      <w:r w:rsidRPr="00F97A8F">
        <w:rPr>
          <w:rFonts w:ascii="Times New Roman" w:eastAsia="Times New Roman" w:hAnsi="Times New Roman" w:cs="Times New Roman"/>
          <w:sz w:val="28"/>
          <w:szCs w:val="28"/>
          <w:lang w:eastAsia="fr-FR"/>
        </w:rPr>
        <w:t xml:space="preserve">Elle implique deux ou plusieurs élèves entre eux. Ils évaluent leurs productions en s’entraidant avec l’aide d’un référentiel. </w:t>
      </w:r>
    </w:p>
    <w:p w:rsidR="00C53C07" w:rsidRPr="003A0B09" w:rsidRDefault="00C53C07" w:rsidP="003A0B09">
      <w:pPr>
        <w:pStyle w:val="Paragraphedeliste"/>
        <w:numPr>
          <w:ilvl w:val="1"/>
          <w:numId w:val="17"/>
        </w:numPr>
        <w:spacing w:after="0"/>
        <w:ind w:left="284" w:hanging="284"/>
        <w:rPr>
          <w:rFonts w:ascii="Times New Roman" w:eastAsia="Times New Roman" w:hAnsi="Times New Roman" w:cs="Times New Roman"/>
          <w:b/>
          <w:bCs/>
          <w:sz w:val="28"/>
          <w:szCs w:val="28"/>
          <w:lang w:eastAsia="fr-FR"/>
        </w:rPr>
      </w:pPr>
      <w:r w:rsidRPr="003A0B09">
        <w:rPr>
          <w:rFonts w:ascii="Times New Roman" w:eastAsia="Times New Roman" w:hAnsi="Times New Roman" w:cs="Times New Roman"/>
          <w:b/>
          <w:bCs/>
          <w:sz w:val="28"/>
          <w:szCs w:val="28"/>
          <w:lang w:eastAsia="fr-FR"/>
        </w:rPr>
        <w:t>L’auto</w:t>
      </w:r>
      <w:r w:rsidR="00905C5F">
        <w:rPr>
          <w:rFonts w:ascii="Times New Roman" w:eastAsia="Times New Roman" w:hAnsi="Times New Roman" w:cs="Times New Roman"/>
          <w:b/>
          <w:bCs/>
          <w:sz w:val="28"/>
          <w:szCs w:val="28"/>
          <w:lang w:eastAsia="fr-FR"/>
        </w:rPr>
        <w:t>-</w:t>
      </w:r>
      <w:r w:rsidRPr="003A0B09">
        <w:rPr>
          <w:rFonts w:ascii="Times New Roman" w:eastAsia="Times New Roman" w:hAnsi="Times New Roman" w:cs="Times New Roman"/>
          <w:b/>
          <w:bCs/>
          <w:sz w:val="28"/>
          <w:szCs w:val="28"/>
          <w:lang w:eastAsia="fr-FR"/>
        </w:rPr>
        <w:t xml:space="preserve">évaluation </w:t>
      </w:r>
    </w:p>
    <w:p w:rsidR="00C53C07" w:rsidRPr="00F97A8F" w:rsidRDefault="00C53C07" w:rsidP="00C53C07">
      <w:pPr>
        <w:spacing w:after="0"/>
        <w:rPr>
          <w:rFonts w:ascii="Times New Roman" w:eastAsia="Times New Roman" w:hAnsi="Times New Roman" w:cs="Times New Roman"/>
          <w:sz w:val="28"/>
          <w:szCs w:val="28"/>
          <w:lang w:eastAsia="fr-FR"/>
        </w:rPr>
      </w:pPr>
      <w:r w:rsidRPr="00F97A8F">
        <w:rPr>
          <w:rFonts w:ascii="Times New Roman" w:eastAsia="Times New Roman" w:hAnsi="Times New Roman" w:cs="Times New Roman"/>
          <w:sz w:val="28"/>
          <w:szCs w:val="28"/>
          <w:lang w:eastAsia="fr-FR"/>
        </w:rPr>
        <w:t xml:space="preserve">Apprendre à l’élève à s’auto évaluer c’est lui faire prendre conscience de ses erreurs. En s’auto évaluant l’élève structure ses apprentissages, organise ses prestations, porte un regard critique sur ses productions dans le but de les améliorer et devient plus responsable de ses apprentissages. L’élève manifeste ses propres exigences, ses propres critères d’appréciation. Les questions qu’il pourra se poser lui permettront d’appréhender son passé immédiat, de se situer au plus juste dans le processus d’apprentissage. Ce n’est qu’à travers les réponses qu’il aura données que se feront la compréhension et l’assimilation. Ainsi il devient suffisamment autonome pour se prendre en charge dans un contexte extra scolaire. </w:t>
      </w:r>
    </w:p>
    <w:p w:rsidR="00C53C07" w:rsidRPr="00F97A8F" w:rsidRDefault="00C53C07" w:rsidP="00C53C07">
      <w:pPr>
        <w:spacing w:after="0"/>
        <w:rPr>
          <w:rFonts w:ascii="Times New Roman" w:eastAsia="Times New Roman" w:hAnsi="Times New Roman" w:cs="Times New Roman"/>
          <w:sz w:val="28"/>
          <w:szCs w:val="28"/>
          <w:lang w:eastAsia="fr-FR"/>
        </w:rPr>
      </w:pPr>
    </w:p>
    <w:p w:rsidR="00C53C07" w:rsidRPr="00F97A8F" w:rsidRDefault="00C53C07" w:rsidP="00A21D1B">
      <w:pPr>
        <w:pStyle w:val="Paragraphedeliste"/>
        <w:numPr>
          <w:ilvl w:val="0"/>
          <w:numId w:val="1"/>
        </w:numPr>
        <w:spacing w:after="0"/>
        <w:ind w:left="284" w:hanging="284"/>
        <w:rPr>
          <w:rFonts w:ascii="Times New Roman" w:eastAsia="Times New Roman" w:hAnsi="Times New Roman" w:cs="Times New Roman"/>
          <w:sz w:val="28"/>
          <w:szCs w:val="28"/>
          <w:lang w:eastAsia="fr-FR"/>
        </w:rPr>
      </w:pPr>
      <w:r w:rsidRPr="00F97A8F">
        <w:rPr>
          <w:rFonts w:ascii="Times New Roman" w:eastAsia="Times New Roman" w:hAnsi="Times New Roman" w:cs="Times New Roman"/>
          <w:b/>
          <w:bCs/>
          <w:sz w:val="28"/>
          <w:szCs w:val="28"/>
          <w:lang w:eastAsia="fr-FR"/>
        </w:rPr>
        <w:t>La régulation</w:t>
      </w:r>
      <w:r w:rsidRPr="00F97A8F">
        <w:rPr>
          <w:rFonts w:ascii="Times New Roman" w:eastAsia="Times New Roman" w:hAnsi="Times New Roman" w:cs="Times New Roman"/>
          <w:sz w:val="28"/>
          <w:szCs w:val="28"/>
          <w:lang w:eastAsia="fr-FR"/>
        </w:rPr>
        <w:t xml:space="preserve"> </w:t>
      </w:r>
    </w:p>
    <w:p w:rsidR="00C53C07" w:rsidRPr="00F97A8F" w:rsidRDefault="00C53C07" w:rsidP="00A21D1B">
      <w:pPr>
        <w:spacing w:after="0"/>
        <w:rPr>
          <w:rFonts w:ascii="Times New Roman" w:eastAsia="Times New Roman" w:hAnsi="Times New Roman" w:cs="Times New Roman"/>
          <w:sz w:val="28"/>
          <w:szCs w:val="28"/>
          <w:lang w:eastAsia="fr-FR"/>
        </w:rPr>
      </w:pPr>
      <w:r w:rsidRPr="00F97A8F">
        <w:rPr>
          <w:rFonts w:ascii="Times New Roman" w:eastAsia="Times New Roman" w:hAnsi="Times New Roman" w:cs="Times New Roman"/>
          <w:sz w:val="28"/>
          <w:szCs w:val="28"/>
          <w:lang w:eastAsia="fr-FR"/>
        </w:rPr>
        <w:t xml:space="preserve">Composante essentielle de l’évaluation formative, la régulation nécessite parfois une remise en question. Elle consiste après constat et analyse des erreurs de l’élève, à revoir et à modifier éventuellement les méthodes d’enseignement pour l’aider à surmonter la difficulté rencontrée et s’engager dans un processus d’apprentissage constructif. Le but de la régulation est donc de corriger, orienter et améliorer les conditions d’apprentissage en apportant une aide individualisée en cours d’apprentissage, tout en visant l’équilibre et l’harmonie entre le programme, les élèves et l’enseignant. </w:t>
      </w:r>
    </w:p>
    <w:p w:rsidR="00412506" w:rsidRDefault="00C53C07" w:rsidP="00B818E7">
      <w:pPr>
        <w:spacing w:after="0"/>
        <w:rPr>
          <w:rFonts w:ascii="Times New Roman" w:eastAsia="Times New Roman" w:hAnsi="Times New Roman" w:cs="Times New Roman"/>
          <w:sz w:val="28"/>
          <w:szCs w:val="28"/>
          <w:lang w:eastAsia="fr-FR"/>
        </w:rPr>
      </w:pPr>
      <w:r w:rsidRPr="00F97A8F">
        <w:rPr>
          <w:rFonts w:ascii="Times New Roman" w:eastAsia="Times New Roman" w:hAnsi="Times New Roman" w:cs="Times New Roman"/>
          <w:sz w:val="28"/>
          <w:szCs w:val="28"/>
          <w:lang w:eastAsia="fr-FR"/>
        </w:rPr>
        <w:t xml:space="preserve">Elle se fera par l’organisation d’activités de remédiation, de soutien pédagogique qui peuvent consister en un renforcement des acquisitions par le rappel des notions essentielles d’un cours, de l’élaboration d’exercices de renforcement et de consolidation. </w:t>
      </w:r>
    </w:p>
    <w:p w:rsidR="00130D6A" w:rsidRDefault="00130D6A" w:rsidP="00B818E7">
      <w:pPr>
        <w:spacing w:after="0"/>
        <w:rPr>
          <w:rFonts w:ascii="Times New Roman" w:eastAsia="Times New Roman" w:hAnsi="Times New Roman" w:cs="Times New Roman"/>
          <w:b/>
          <w:bCs/>
          <w:sz w:val="28"/>
          <w:szCs w:val="28"/>
          <w:lang w:eastAsia="fr-FR"/>
        </w:rPr>
      </w:pPr>
      <w:r w:rsidRPr="00130D6A">
        <w:rPr>
          <w:rFonts w:ascii="Times New Roman" w:eastAsia="Times New Roman" w:hAnsi="Times New Roman" w:cs="Times New Roman"/>
          <w:b/>
          <w:bCs/>
          <w:sz w:val="28"/>
          <w:szCs w:val="28"/>
          <w:lang w:eastAsia="fr-FR"/>
        </w:rPr>
        <w:t>Bibliographie</w:t>
      </w:r>
    </w:p>
    <w:p w:rsidR="009F1880" w:rsidRPr="004E2CB4" w:rsidRDefault="009F1880" w:rsidP="009F1880">
      <w:pPr>
        <w:numPr>
          <w:ilvl w:val="0"/>
          <w:numId w:val="18"/>
        </w:numPr>
        <w:spacing w:after="37" w:line="251" w:lineRule="auto"/>
        <w:ind w:right="117"/>
        <w:rPr>
          <w:rFonts w:ascii="Times New Roman" w:eastAsia="Arial" w:hAnsi="Times New Roman" w:cs="Times New Roman"/>
          <w:sz w:val="24"/>
        </w:rPr>
      </w:pPr>
      <w:r w:rsidRPr="004E2CB4">
        <w:rPr>
          <w:rFonts w:ascii="Times New Roman" w:eastAsia="Arial" w:hAnsi="Times New Roman" w:cs="Times New Roman"/>
          <w:sz w:val="24"/>
        </w:rPr>
        <w:t xml:space="preserve">ALVAREZ G et Perron D, </w:t>
      </w:r>
      <w:r w:rsidRPr="004E2CB4">
        <w:rPr>
          <w:rFonts w:ascii="Times New Roman" w:eastAsia="Arial" w:hAnsi="Times New Roman" w:cs="Times New Roman"/>
          <w:i/>
          <w:sz w:val="24"/>
        </w:rPr>
        <w:t>Concepts linguistiques en didactique des langues,</w:t>
      </w:r>
      <w:r w:rsidRPr="004E2CB4">
        <w:rPr>
          <w:rFonts w:ascii="Times New Roman" w:eastAsia="Arial" w:hAnsi="Times New Roman" w:cs="Times New Roman"/>
          <w:sz w:val="24"/>
        </w:rPr>
        <w:t xml:space="preserve"> </w:t>
      </w:r>
    </w:p>
    <w:p w:rsidR="009F1880" w:rsidRPr="004E2CB4" w:rsidRDefault="009F1880" w:rsidP="009F1880">
      <w:pPr>
        <w:pStyle w:val="Paragraphedeliste"/>
        <w:spacing w:after="26" w:line="249" w:lineRule="auto"/>
        <w:ind w:right="85"/>
        <w:rPr>
          <w:rFonts w:ascii="Times New Roman" w:eastAsia="Arial" w:hAnsi="Times New Roman" w:cs="Times New Roman"/>
          <w:sz w:val="24"/>
        </w:rPr>
      </w:pPr>
      <w:r w:rsidRPr="004E2CB4">
        <w:rPr>
          <w:rFonts w:ascii="Times New Roman" w:eastAsia="Arial" w:hAnsi="Times New Roman" w:cs="Times New Roman"/>
          <w:sz w:val="24"/>
        </w:rPr>
        <w:t xml:space="preserve">Presses de l'Université Laval, 1995 </w:t>
      </w:r>
    </w:p>
    <w:p w:rsidR="009F1880" w:rsidRDefault="009F1880" w:rsidP="009F1880">
      <w:pPr>
        <w:numPr>
          <w:ilvl w:val="0"/>
          <w:numId w:val="18"/>
        </w:numPr>
        <w:spacing w:after="35" w:line="249" w:lineRule="auto"/>
        <w:ind w:right="117"/>
        <w:rPr>
          <w:rFonts w:ascii="Times New Roman" w:eastAsia="Arial" w:hAnsi="Times New Roman" w:cs="Times New Roman"/>
          <w:sz w:val="24"/>
        </w:rPr>
      </w:pPr>
      <w:r w:rsidRPr="004E2CB4">
        <w:rPr>
          <w:rFonts w:ascii="Times New Roman" w:eastAsia="Arial" w:hAnsi="Times New Roman" w:cs="Times New Roman"/>
          <w:sz w:val="24"/>
        </w:rPr>
        <w:t xml:space="preserve">BESSE H et Galission r, </w:t>
      </w:r>
      <w:r w:rsidRPr="004E2CB4">
        <w:rPr>
          <w:rFonts w:ascii="Times New Roman" w:eastAsia="Arial" w:hAnsi="Times New Roman" w:cs="Times New Roman"/>
          <w:i/>
          <w:sz w:val="24"/>
        </w:rPr>
        <w:t>Polémique en didactique: du renouveau en question</w:t>
      </w:r>
      <w:r w:rsidRPr="004E2CB4">
        <w:rPr>
          <w:rFonts w:ascii="Times New Roman" w:eastAsia="Arial" w:hAnsi="Times New Roman" w:cs="Times New Roman"/>
          <w:sz w:val="24"/>
        </w:rPr>
        <w:t xml:space="preserve">, CLE International, 1980 </w:t>
      </w:r>
    </w:p>
    <w:p w:rsidR="009F1880" w:rsidRPr="004E2CB4" w:rsidRDefault="009F1880" w:rsidP="009F1880">
      <w:pPr>
        <w:numPr>
          <w:ilvl w:val="0"/>
          <w:numId w:val="18"/>
        </w:numPr>
        <w:spacing w:after="33" w:line="249" w:lineRule="auto"/>
        <w:ind w:right="117"/>
        <w:rPr>
          <w:rFonts w:ascii="Times New Roman" w:eastAsia="Arial" w:hAnsi="Times New Roman" w:cs="Times New Roman"/>
          <w:sz w:val="24"/>
        </w:rPr>
      </w:pPr>
      <w:r w:rsidRPr="004E2CB4">
        <w:rPr>
          <w:rFonts w:ascii="Times New Roman" w:eastAsia="Arial" w:hAnsi="Times New Roman" w:cs="Times New Roman"/>
          <w:sz w:val="24"/>
        </w:rPr>
        <w:t xml:space="preserve">BARBE G &amp; COURTILLON J (sous direction), </w:t>
      </w:r>
      <w:r w:rsidRPr="004E2CB4">
        <w:rPr>
          <w:rFonts w:ascii="Times New Roman" w:eastAsia="Arial" w:hAnsi="Times New Roman" w:cs="Times New Roman"/>
          <w:i/>
          <w:sz w:val="24"/>
        </w:rPr>
        <w:t xml:space="preserve">Apprentissage d'une langue étrangère/seconde </w:t>
      </w:r>
      <w:r w:rsidRPr="004E2CB4">
        <w:rPr>
          <w:rFonts w:ascii="Times New Roman" w:eastAsia="Arial" w:hAnsi="Times New Roman" w:cs="Times New Roman"/>
          <w:sz w:val="24"/>
        </w:rPr>
        <w:t xml:space="preserve">, De Boek, 2012 </w:t>
      </w:r>
    </w:p>
    <w:p w:rsidR="009F1880" w:rsidRPr="004E2CB4" w:rsidRDefault="009F1880" w:rsidP="009F1880">
      <w:pPr>
        <w:numPr>
          <w:ilvl w:val="0"/>
          <w:numId w:val="18"/>
        </w:numPr>
        <w:spacing w:after="42" w:line="249" w:lineRule="auto"/>
        <w:ind w:right="117"/>
        <w:rPr>
          <w:rFonts w:ascii="Times New Roman" w:eastAsia="Arial" w:hAnsi="Times New Roman" w:cs="Times New Roman"/>
          <w:sz w:val="24"/>
        </w:rPr>
      </w:pPr>
      <w:r w:rsidRPr="004E2CB4">
        <w:rPr>
          <w:rFonts w:ascii="Times New Roman" w:eastAsia="Arial" w:hAnsi="Times New Roman" w:cs="Times New Roman"/>
          <w:sz w:val="24"/>
        </w:rPr>
        <w:lastRenderedPageBreak/>
        <w:t xml:space="preserve">BLOOM B.S, </w:t>
      </w:r>
      <w:r w:rsidRPr="004E2CB4">
        <w:rPr>
          <w:rFonts w:ascii="Times New Roman" w:eastAsia="Arial" w:hAnsi="Times New Roman" w:cs="Times New Roman"/>
          <w:i/>
          <w:sz w:val="24"/>
        </w:rPr>
        <w:t>Taxonomie des objectifs pédagogiques</w:t>
      </w:r>
      <w:r w:rsidRPr="004E2CB4">
        <w:rPr>
          <w:rFonts w:ascii="Times New Roman" w:eastAsia="Arial" w:hAnsi="Times New Roman" w:cs="Times New Roman"/>
          <w:sz w:val="24"/>
        </w:rPr>
        <w:t xml:space="preserve">, Presses de l'Université du </w:t>
      </w:r>
    </w:p>
    <w:p w:rsidR="009F1880" w:rsidRDefault="009F1880" w:rsidP="009F1880">
      <w:pPr>
        <w:pStyle w:val="Paragraphedeliste"/>
        <w:spacing w:after="26" w:line="249" w:lineRule="auto"/>
        <w:ind w:right="85"/>
        <w:rPr>
          <w:rFonts w:ascii="Times New Roman" w:eastAsia="Arial" w:hAnsi="Times New Roman" w:cs="Times New Roman"/>
          <w:sz w:val="24"/>
        </w:rPr>
      </w:pPr>
      <w:r>
        <w:rPr>
          <w:rFonts w:ascii="Times New Roman" w:eastAsia="Arial" w:hAnsi="Times New Roman" w:cs="Times New Roman"/>
          <w:sz w:val="24"/>
        </w:rPr>
        <w:t>Québec,1982.</w:t>
      </w:r>
    </w:p>
    <w:p w:rsidR="009F1880" w:rsidRPr="004E2CB4" w:rsidRDefault="009F1880" w:rsidP="009F1880">
      <w:pPr>
        <w:pStyle w:val="Paragraphedeliste"/>
        <w:numPr>
          <w:ilvl w:val="0"/>
          <w:numId w:val="18"/>
        </w:numPr>
        <w:spacing w:after="33" w:line="251" w:lineRule="auto"/>
        <w:ind w:right="149"/>
        <w:rPr>
          <w:rFonts w:ascii="Times New Roman" w:eastAsia="Arial" w:hAnsi="Times New Roman" w:cs="Times New Roman"/>
          <w:sz w:val="24"/>
        </w:rPr>
      </w:pPr>
      <w:r w:rsidRPr="004E2CB4">
        <w:rPr>
          <w:rFonts w:ascii="Times New Roman" w:eastAsia="Arial" w:hAnsi="Times New Roman" w:cs="Times New Roman"/>
          <w:sz w:val="24"/>
        </w:rPr>
        <w:t xml:space="preserve">Cuq JP &amp; Gruca I, </w:t>
      </w:r>
      <w:r w:rsidRPr="004E2CB4">
        <w:rPr>
          <w:rFonts w:ascii="Times New Roman" w:eastAsia="Arial" w:hAnsi="Times New Roman" w:cs="Times New Roman"/>
          <w:i/>
          <w:sz w:val="24"/>
        </w:rPr>
        <w:t>Cours de didactique langue étrangère et seconde</w:t>
      </w:r>
      <w:r w:rsidRPr="004E2CB4">
        <w:rPr>
          <w:rFonts w:ascii="Times New Roman" w:eastAsia="Arial" w:hAnsi="Times New Roman" w:cs="Times New Roman"/>
          <w:sz w:val="24"/>
        </w:rPr>
        <w:t xml:space="preserve">, PUG, 2005 </w:t>
      </w:r>
    </w:p>
    <w:p w:rsidR="009F1880" w:rsidRPr="00607986" w:rsidRDefault="009F1880" w:rsidP="009F1880">
      <w:pPr>
        <w:pStyle w:val="Paragraphedeliste"/>
        <w:numPr>
          <w:ilvl w:val="0"/>
          <w:numId w:val="18"/>
        </w:numPr>
        <w:spacing w:after="33" w:line="251" w:lineRule="auto"/>
        <w:ind w:right="149"/>
        <w:rPr>
          <w:rFonts w:ascii="Times New Roman" w:eastAsia="Arial" w:hAnsi="Times New Roman" w:cs="Times New Roman"/>
          <w:sz w:val="24"/>
        </w:rPr>
      </w:pPr>
      <w:r w:rsidRPr="004E2CB4">
        <w:rPr>
          <w:rFonts w:ascii="Times New Roman" w:eastAsia="Arial" w:hAnsi="Times New Roman" w:cs="Times New Roman"/>
          <w:sz w:val="24"/>
        </w:rPr>
        <w:t xml:space="preserve">DEFAYS J M, </w:t>
      </w:r>
      <w:r w:rsidRPr="004E2CB4">
        <w:rPr>
          <w:rFonts w:ascii="Times New Roman" w:eastAsia="Arial" w:hAnsi="Times New Roman" w:cs="Times New Roman"/>
          <w:i/>
          <w:sz w:val="24"/>
        </w:rPr>
        <w:t>Le français langue étrangère et seconde, enseignement et apprentissage,</w:t>
      </w:r>
      <w:r w:rsidRPr="004E2CB4">
        <w:rPr>
          <w:rFonts w:ascii="Times New Roman" w:eastAsia="Arial" w:hAnsi="Times New Roman" w:cs="Times New Roman"/>
          <w:sz w:val="24"/>
        </w:rPr>
        <w:t xml:space="preserve"> MADRAGA, 2003 </w:t>
      </w:r>
    </w:p>
    <w:p w:rsidR="009F1880" w:rsidRPr="00607986" w:rsidRDefault="009F1880" w:rsidP="009F1880">
      <w:pPr>
        <w:numPr>
          <w:ilvl w:val="0"/>
          <w:numId w:val="18"/>
        </w:numPr>
        <w:spacing w:after="32" w:line="251" w:lineRule="auto"/>
        <w:ind w:right="117"/>
        <w:rPr>
          <w:rFonts w:ascii="Times New Roman" w:eastAsia="Arial" w:hAnsi="Times New Roman" w:cs="Times New Roman"/>
          <w:sz w:val="24"/>
        </w:rPr>
      </w:pPr>
      <w:r w:rsidRPr="004E2CB4">
        <w:rPr>
          <w:rFonts w:ascii="Times New Roman" w:eastAsia="Arial" w:hAnsi="Times New Roman" w:cs="Times New Roman"/>
          <w:sz w:val="24"/>
        </w:rPr>
        <w:t xml:space="preserve">GALISSON R, </w:t>
      </w:r>
      <w:r w:rsidRPr="004E2CB4">
        <w:rPr>
          <w:rFonts w:ascii="Times New Roman" w:eastAsia="Arial" w:hAnsi="Times New Roman" w:cs="Times New Roman"/>
          <w:i/>
          <w:sz w:val="24"/>
        </w:rPr>
        <w:t>D'hier à aujourd'hui la didactique générale des langues étrangères: du structuralisme au fonctionnalisme,</w:t>
      </w:r>
      <w:r>
        <w:rPr>
          <w:rFonts w:ascii="Times New Roman" w:eastAsia="Arial" w:hAnsi="Times New Roman" w:cs="Times New Roman"/>
          <w:sz w:val="24"/>
        </w:rPr>
        <w:t xml:space="preserve"> CLE Internationale, 1980</w:t>
      </w:r>
    </w:p>
    <w:p w:rsidR="009F1880" w:rsidRPr="00411A9E" w:rsidRDefault="009F1880" w:rsidP="009F1880">
      <w:pPr>
        <w:numPr>
          <w:ilvl w:val="0"/>
          <w:numId w:val="18"/>
        </w:numPr>
        <w:spacing w:after="32" w:line="251" w:lineRule="auto"/>
        <w:ind w:right="117"/>
        <w:rPr>
          <w:rFonts w:ascii="Times New Roman" w:eastAsia="Arial" w:hAnsi="Times New Roman" w:cs="Times New Roman"/>
          <w:sz w:val="24"/>
        </w:rPr>
      </w:pPr>
      <w:r w:rsidRPr="004E2CB4">
        <w:rPr>
          <w:rFonts w:ascii="Times New Roman" w:eastAsia="Arial" w:hAnsi="Times New Roman" w:cs="Times New Roman"/>
          <w:sz w:val="24"/>
        </w:rPr>
        <w:t xml:space="preserve">PORCHER L, </w:t>
      </w:r>
      <w:r w:rsidRPr="004E2CB4">
        <w:rPr>
          <w:rFonts w:ascii="Times New Roman" w:eastAsia="Arial" w:hAnsi="Times New Roman" w:cs="Times New Roman"/>
          <w:i/>
          <w:sz w:val="24"/>
        </w:rPr>
        <w:t>Le français langue étrangère: émergence et enseignement d'une discipline</w:t>
      </w:r>
      <w:r w:rsidRPr="004E2CB4">
        <w:rPr>
          <w:rFonts w:ascii="Times New Roman" w:eastAsia="Arial" w:hAnsi="Times New Roman" w:cs="Times New Roman"/>
          <w:sz w:val="24"/>
        </w:rPr>
        <w:t xml:space="preserve">, Hachette Education, 1995 </w:t>
      </w:r>
    </w:p>
    <w:p w:rsidR="009F1880" w:rsidRDefault="009F1880" w:rsidP="009F1880">
      <w:pPr>
        <w:numPr>
          <w:ilvl w:val="0"/>
          <w:numId w:val="18"/>
        </w:numPr>
        <w:spacing w:after="42" w:line="249" w:lineRule="auto"/>
        <w:ind w:right="117"/>
        <w:rPr>
          <w:rFonts w:ascii="Times New Roman" w:eastAsia="Arial" w:hAnsi="Times New Roman" w:cs="Times New Roman"/>
          <w:sz w:val="24"/>
        </w:rPr>
      </w:pPr>
      <w:r w:rsidRPr="004E2CB4">
        <w:rPr>
          <w:rFonts w:ascii="Times New Roman" w:eastAsia="Arial" w:hAnsi="Times New Roman" w:cs="Times New Roman"/>
          <w:sz w:val="24"/>
        </w:rPr>
        <w:t xml:space="preserve">PUREN C, Bertoccini et  Costanzo E, </w:t>
      </w:r>
      <w:r w:rsidRPr="004E2CB4">
        <w:rPr>
          <w:rFonts w:ascii="Times New Roman" w:eastAsia="Arial" w:hAnsi="Times New Roman" w:cs="Times New Roman"/>
          <w:i/>
          <w:sz w:val="24"/>
        </w:rPr>
        <w:t>Se former en didactique des langues</w:t>
      </w:r>
      <w:r w:rsidRPr="004E2CB4">
        <w:rPr>
          <w:rFonts w:ascii="Times New Roman" w:eastAsia="Arial" w:hAnsi="Times New Roman" w:cs="Times New Roman"/>
          <w:sz w:val="24"/>
        </w:rPr>
        <w:t xml:space="preserve">, ellipses, </w:t>
      </w:r>
      <w:r>
        <w:rPr>
          <w:rFonts w:ascii="Times New Roman" w:eastAsia="Arial" w:hAnsi="Times New Roman" w:cs="Times New Roman"/>
          <w:sz w:val="24"/>
        </w:rPr>
        <w:t>1998.</w:t>
      </w:r>
    </w:p>
    <w:p w:rsidR="009F1880" w:rsidRPr="004E2CB4" w:rsidRDefault="009F1880" w:rsidP="009F1880">
      <w:pPr>
        <w:numPr>
          <w:ilvl w:val="0"/>
          <w:numId w:val="18"/>
        </w:numPr>
        <w:spacing w:after="32" w:line="251" w:lineRule="auto"/>
        <w:ind w:right="117"/>
        <w:rPr>
          <w:rFonts w:ascii="Times New Roman" w:eastAsia="Arial" w:hAnsi="Times New Roman" w:cs="Times New Roman"/>
          <w:sz w:val="24"/>
        </w:rPr>
      </w:pPr>
      <w:r w:rsidRPr="004E2CB4">
        <w:rPr>
          <w:rFonts w:ascii="Times New Roman" w:eastAsia="Arial" w:hAnsi="Times New Roman" w:cs="Times New Roman"/>
          <w:sz w:val="24"/>
        </w:rPr>
        <w:t xml:space="preserve">PESCHEUX M, </w:t>
      </w:r>
      <w:r w:rsidRPr="004E2CB4">
        <w:rPr>
          <w:rFonts w:ascii="Times New Roman" w:eastAsia="Arial" w:hAnsi="Times New Roman" w:cs="Times New Roman"/>
          <w:i/>
          <w:sz w:val="24"/>
        </w:rPr>
        <w:t>Analyse de pratique enseignante en FLE/SMémento pour une ergonomie didactique en FLE/S ,</w:t>
      </w:r>
      <w:r w:rsidRPr="004E2CB4">
        <w:rPr>
          <w:rFonts w:ascii="Times New Roman" w:eastAsia="Arial" w:hAnsi="Times New Roman" w:cs="Times New Roman"/>
          <w:sz w:val="24"/>
        </w:rPr>
        <w:t xml:space="preserve"> L'Harmattan, 2007 </w:t>
      </w:r>
    </w:p>
    <w:p w:rsidR="009F1880" w:rsidRPr="00CD31EF" w:rsidRDefault="009F1880" w:rsidP="009F1880">
      <w:pPr>
        <w:spacing w:after="42" w:line="249" w:lineRule="auto"/>
        <w:ind w:left="720" w:right="117"/>
        <w:rPr>
          <w:rFonts w:ascii="Times New Roman" w:eastAsia="Arial" w:hAnsi="Times New Roman" w:cs="Times New Roman"/>
          <w:sz w:val="24"/>
        </w:rPr>
      </w:pPr>
    </w:p>
    <w:p w:rsidR="009F1880" w:rsidRDefault="009F1880" w:rsidP="009F1880">
      <w:pPr>
        <w:spacing w:after="26" w:line="249" w:lineRule="auto"/>
        <w:ind w:left="284" w:right="85" w:hanging="284"/>
        <w:rPr>
          <w:rFonts w:ascii="Times New Roman" w:eastAsia="Arial" w:hAnsi="Times New Roman" w:cs="Times New Roman"/>
          <w:sz w:val="24"/>
        </w:rPr>
      </w:pPr>
      <w:r w:rsidRPr="004E2CB4">
        <w:rPr>
          <w:rFonts w:ascii="Times New Roman" w:eastAsia="Arial" w:hAnsi="Times New Roman" w:cs="Times New Roman"/>
          <w:sz w:val="24"/>
        </w:rPr>
        <w:t xml:space="preserve"> </w:t>
      </w:r>
    </w:p>
    <w:p w:rsidR="009F1880" w:rsidRPr="004E2CB4" w:rsidRDefault="009F1880" w:rsidP="009F1880">
      <w:pPr>
        <w:spacing w:after="26" w:line="249" w:lineRule="auto"/>
        <w:ind w:left="284" w:right="85" w:hanging="284"/>
        <w:rPr>
          <w:rFonts w:ascii="Times New Roman" w:eastAsia="Arial" w:hAnsi="Times New Roman" w:cs="Times New Roman"/>
          <w:sz w:val="24"/>
        </w:rPr>
      </w:pPr>
    </w:p>
    <w:p w:rsidR="009F1880" w:rsidRPr="00EB4096" w:rsidRDefault="009F1880" w:rsidP="009F1880">
      <w:pPr>
        <w:rPr>
          <w:rFonts w:ascii="Times New Roman" w:hAnsi="Times New Roman" w:cs="Times New Roman"/>
        </w:rPr>
      </w:pPr>
    </w:p>
    <w:p w:rsidR="009F1880" w:rsidRPr="004E2CB4" w:rsidRDefault="009F1880" w:rsidP="009F1880">
      <w:pPr>
        <w:spacing w:after="160" w:line="259" w:lineRule="auto"/>
      </w:pPr>
    </w:p>
    <w:p w:rsidR="00130D6A" w:rsidRPr="00130D6A" w:rsidRDefault="00130D6A" w:rsidP="00B818E7">
      <w:pPr>
        <w:spacing w:after="0"/>
        <w:rPr>
          <w:rFonts w:ascii="Times New Roman" w:eastAsia="Times New Roman" w:hAnsi="Times New Roman" w:cs="Times New Roman"/>
          <w:b/>
          <w:bCs/>
          <w:sz w:val="28"/>
          <w:szCs w:val="28"/>
          <w:lang w:eastAsia="fr-FR"/>
        </w:rPr>
      </w:pPr>
    </w:p>
    <w:sectPr w:rsidR="00130D6A" w:rsidRPr="00130D6A" w:rsidSect="00FF029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289" w:rsidRDefault="00F64289" w:rsidP="00FF50B7">
      <w:pPr>
        <w:spacing w:after="0" w:line="240" w:lineRule="auto"/>
      </w:pPr>
      <w:r>
        <w:separator/>
      </w:r>
    </w:p>
  </w:endnote>
  <w:endnote w:type="continuationSeparator" w:id="0">
    <w:p w:rsidR="00F64289" w:rsidRDefault="00F64289" w:rsidP="00FF50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0B7" w:rsidRDefault="00FF50B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4546894"/>
      <w:docPartObj>
        <w:docPartGallery w:val="Page Numbers (Bottom of Page)"/>
        <w:docPartUnique/>
      </w:docPartObj>
    </w:sdtPr>
    <w:sdtEndPr/>
    <w:sdtContent>
      <w:p w:rsidR="00FF50B7" w:rsidRDefault="00F64289">
        <w:pPr>
          <w:pStyle w:val="Pieddepage"/>
        </w:pPr>
        <w:r>
          <w:pict>
            <v:group id="Group 80" o:spid="_x0000_s2049" style="position:absolute;margin-left:0;margin-top:0;width:34.4pt;height:56.45pt;z-index:251659264;mso-position-horizontal:lef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">
              <v:shapetype id="_x0000_t32" coordsize="21600,21600" o:spt="32" o:oned="t" path="m,l21600,21600e" filled="f">
                <v:path arrowok="t" fillok="f" o:connecttype="none"/>
                <o:lock v:ext="edit" shapetype="t"/>
              </v:shapetype>
              <v:shape id="AutoShape 77" o:spid="_x0000_s2050" type="#_x0000_t32" style="position:absolute;left:2111;top:15387;width:0;height:441;flip:y;visibility:visible;mso-wrap-style:square"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hHcMAAADaAAAADwAAAGRycy9kb3ducmV2LnhtbESPT4vCMBTE78J+h/AWvGmqh1W6RhHZ&#10;lUW8+IdCb4/mbVNsXkoTtfrpjSB4HGbmN8xs0dlaXKj1lWMFo2ECgrhwuuJSwfHwO5iC8AFZY+2Y&#10;FNzIw2L+0Zthqt2Vd3TZh1JECPsUFZgQmlRKXxiy6IeuIY7ev2sthijbUuoWrxFuazlOki9pseK4&#10;YLChlaHitD9bBVlWl6P8x6/zzXKbT6w5ZLm8K9X/7JbfIAJ14R1+tf+0gjE8r8QbIO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3IR3DAAAA2gAAAA8AAAAAAAAAAAAA&#10;AAAAoQIAAGRycy9kb3ducmV2LnhtbFBLBQYAAAAABAAEAPkAAACRAwAAAAA=&#10;" strokecolor="#7f7f7f"/>
              <v:rect id="Rectangle 78" o:spid="_x0000_s2051" style="position:absolute;left:1743;top:14699;width:688;height:6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2/lMUA&#10;AADaAAAADwAAAGRycy9kb3ducmV2LnhtbESPQWvCQBSE7wX/w/KE3urGCqWmriKxQqEXq6Lt7ZF9&#10;zcZk34bsNon/vlsQehxm5htmsRpsLTpqfelYwXSSgCDOnS65UHA8bB+eQfiArLF2TAqu5GG1HN0t&#10;MNWu5w/q9qEQEcI+RQUmhCaV0ueGLPqJa4ij9+1aiyHKtpC6xT7CbS0fk+RJWiw5LhhsKDOUV/sf&#10;q6Aym8vre3XNPvnUZedd6Odf551S9+Nh/QIi0BD+w7f2m1Ywg78r8Qb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Tb+UxQAAANoAAAAPAAAAAAAAAAAAAAAAAJgCAABkcnMv&#10;ZG93bnJldi54bWxQSwUGAAAAAAQABAD1AAAAigMAAAAA&#10;" filled="f" strokecolor="#7f7f7f">
                <v:textbox>
                  <w:txbxContent>
                    <w:p w:rsidR="00FF50B7" w:rsidRDefault="00FF50B7">
                      <w:pPr>
                        <w:pStyle w:val="Pieddepage"/>
                        <w:jc w:val="center"/>
                        <w:rPr>
                          <w:sz w:val="16"/>
                          <w:szCs w:val="16"/>
                        </w:rPr>
                      </w:pPr>
                      <w:r>
                        <w:fldChar w:fldCharType="begin"/>
                      </w:r>
                      <w:r>
                        <w:instrText>PAGE    \* MERGEFORMAT</w:instrText>
                      </w:r>
                      <w:r>
                        <w:fldChar w:fldCharType="separate"/>
                      </w:r>
                      <w:r w:rsidR="00F37257" w:rsidRPr="00F37257">
                        <w:rPr>
                          <w:noProof/>
                          <w:sz w:val="16"/>
                          <w:szCs w:val="16"/>
                        </w:rPr>
                        <w:t>1</w:t>
                      </w:r>
                      <w:r>
                        <w:rPr>
                          <w:sz w:val="16"/>
                          <w:szCs w:val="16"/>
                        </w:rPr>
                        <w:fldChar w:fldCharType="end"/>
                      </w:r>
                    </w:p>
                  </w:txbxContent>
                </v:textbox>
              </v:rect>
              <w10:wrap anchorx="margin" anchory="page"/>
            </v:group>
          </w:pic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0B7" w:rsidRDefault="00FF50B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289" w:rsidRDefault="00F64289" w:rsidP="00FF50B7">
      <w:pPr>
        <w:spacing w:after="0" w:line="240" w:lineRule="auto"/>
      </w:pPr>
      <w:r>
        <w:separator/>
      </w:r>
    </w:p>
  </w:footnote>
  <w:footnote w:type="continuationSeparator" w:id="0">
    <w:p w:rsidR="00F64289" w:rsidRDefault="00F64289" w:rsidP="00FF50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0B7" w:rsidRDefault="00FF50B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0B7" w:rsidRDefault="00FF50B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0B7" w:rsidRDefault="00FF50B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1252D"/>
    <w:multiLevelType w:val="hybridMultilevel"/>
    <w:tmpl w:val="EDB26100"/>
    <w:lvl w:ilvl="0" w:tplc="2934FBF6">
      <w:start w:val="1"/>
      <w:numFmt w:val="bullet"/>
      <w:lvlText w:val=""/>
      <w:lvlJc w:val="left"/>
      <w:pPr>
        <w:ind w:left="1571" w:hanging="360"/>
      </w:pPr>
      <w:rPr>
        <w:rFonts w:ascii="Wingdings" w:hAnsi="Wingdings" w:hint="default"/>
      </w:rPr>
    </w:lvl>
    <w:lvl w:ilvl="1" w:tplc="2934FBF6">
      <w:start w:val="1"/>
      <w:numFmt w:val="bullet"/>
      <w:lvlText w:val=""/>
      <w:lvlJc w:val="left"/>
      <w:pPr>
        <w:ind w:left="2291" w:hanging="360"/>
      </w:pPr>
      <w:rPr>
        <w:rFonts w:ascii="Wingdings" w:hAnsi="Wingdings"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 w15:restartNumberingAfterBreak="0">
    <w:nsid w:val="0885047A"/>
    <w:multiLevelType w:val="hybridMultilevel"/>
    <w:tmpl w:val="F3104CEC"/>
    <w:lvl w:ilvl="0" w:tplc="2934FBF6">
      <w:start w:val="1"/>
      <w:numFmt w:val="bullet"/>
      <w:lvlText w:val=""/>
      <w:lvlJc w:val="left"/>
      <w:pPr>
        <w:ind w:left="720" w:hanging="360"/>
      </w:pPr>
      <w:rPr>
        <w:rFonts w:ascii="Wingdings" w:hAnsi="Wingdings" w:hint="default"/>
      </w:rPr>
    </w:lvl>
    <w:lvl w:ilvl="1" w:tplc="2934FBF6">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A81742"/>
    <w:multiLevelType w:val="hybridMultilevel"/>
    <w:tmpl w:val="C3366AD2"/>
    <w:lvl w:ilvl="0" w:tplc="2934FBF6">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FF6CCF"/>
    <w:multiLevelType w:val="hybridMultilevel"/>
    <w:tmpl w:val="258CDAB4"/>
    <w:lvl w:ilvl="0" w:tplc="2934FBF6">
      <w:start w:val="1"/>
      <w:numFmt w:val="bullet"/>
      <w:lvlText w:val=""/>
      <w:lvlJc w:val="left"/>
      <w:pPr>
        <w:ind w:left="1571" w:hanging="360"/>
      </w:pPr>
      <w:rPr>
        <w:rFonts w:ascii="Wingdings" w:hAnsi="Wingding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4" w15:restartNumberingAfterBreak="0">
    <w:nsid w:val="2018618E"/>
    <w:multiLevelType w:val="hybridMultilevel"/>
    <w:tmpl w:val="89CC021E"/>
    <w:lvl w:ilvl="0" w:tplc="71822428">
      <w:start w:val="1"/>
      <w:numFmt w:val="bullet"/>
      <w:lvlText w:val="-"/>
      <w:lvlJc w:val="left"/>
      <w:pPr>
        <w:ind w:left="720" w:hanging="360"/>
      </w:pPr>
      <w:rPr>
        <w:rFonts w:ascii="Courier New" w:eastAsia="Courier New" w:hAnsi="Courier New" w:cs="Courier New"/>
        <w:b w:val="0"/>
        <w:i w:val="0"/>
        <w:strike w:val="0"/>
        <w:dstrike w:val="0"/>
        <w:color w:val="000000"/>
        <w:sz w:val="40"/>
        <w:szCs w:val="40"/>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994839"/>
    <w:multiLevelType w:val="hybridMultilevel"/>
    <w:tmpl w:val="E65874FA"/>
    <w:lvl w:ilvl="0" w:tplc="2934FBF6">
      <w:start w:val="1"/>
      <w:numFmt w:val="bullet"/>
      <w:lvlText w:val=""/>
      <w:lvlJc w:val="left"/>
      <w:pPr>
        <w:ind w:left="1644" w:hanging="360"/>
      </w:pPr>
      <w:rPr>
        <w:rFonts w:ascii="Wingdings" w:hAnsi="Wingdings" w:hint="default"/>
      </w:rPr>
    </w:lvl>
    <w:lvl w:ilvl="1" w:tplc="040C0003">
      <w:start w:val="1"/>
      <w:numFmt w:val="bullet"/>
      <w:lvlText w:val="o"/>
      <w:lvlJc w:val="left"/>
      <w:pPr>
        <w:ind w:left="2364" w:hanging="360"/>
      </w:pPr>
      <w:rPr>
        <w:rFonts w:ascii="Courier New" w:hAnsi="Courier New" w:cs="Courier New" w:hint="default"/>
      </w:rPr>
    </w:lvl>
    <w:lvl w:ilvl="2" w:tplc="040C0005" w:tentative="1">
      <w:start w:val="1"/>
      <w:numFmt w:val="bullet"/>
      <w:lvlText w:val=""/>
      <w:lvlJc w:val="left"/>
      <w:pPr>
        <w:ind w:left="3084" w:hanging="360"/>
      </w:pPr>
      <w:rPr>
        <w:rFonts w:ascii="Wingdings" w:hAnsi="Wingdings" w:hint="default"/>
      </w:rPr>
    </w:lvl>
    <w:lvl w:ilvl="3" w:tplc="040C0001" w:tentative="1">
      <w:start w:val="1"/>
      <w:numFmt w:val="bullet"/>
      <w:lvlText w:val=""/>
      <w:lvlJc w:val="left"/>
      <w:pPr>
        <w:ind w:left="3804" w:hanging="360"/>
      </w:pPr>
      <w:rPr>
        <w:rFonts w:ascii="Symbol" w:hAnsi="Symbol" w:hint="default"/>
      </w:rPr>
    </w:lvl>
    <w:lvl w:ilvl="4" w:tplc="040C0003" w:tentative="1">
      <w:start w:val="1"/>
      <w:numFmt w:val="bullet"/>
      <w:lvlText w:val="o"/>
      <w:lvlJc w:val="left"/>
      <w:pPr>
        <w:ind w:left="4524" w:hanging="360"/>
      </w:pPr>
      <w:rPr>
        <w:rFonts w:ascii="Courier New" w:hAnsi="Courier New" w:cs="Courier New" w:hint="default"/>
      </w:rPr>
    </w:lvl>
    <w:lvl w:ilvl="5" w:tplc="040C0005" w:tentative="1">
      <w:start w:val="1"/>
      <w:numFmt w:val="bullet"/>
      <w:lvlText w:val=""/>
      <w:lvlJc w:val="left"/>
      <w:pPr>
        <w:ind w:left="5244" w:hanging="360"/>
      </w:pPr>
      <w:rPr>
        <w:rFonts w:ascii="Wingdings" w:hAnsi="Wingdings" w:hint="default"/>
      </w:rPr>
    </w:lvl>
    <w:lvl w:ilvl="6" w:tplc="040C0001" w:tentative="1">
      <w:start w:val="1"/>
      <w:numFmt w:val="bullet"/>
      <w:lvlText w:val=""/>
      <w:lvlJc w:val="left"/>
      <w:pPr>
        <w:ind w:left="5964" w:hanging="360"/>
      </w:pPr>
      <w:rPr>
        <w:rFonts w:ascii="Symbol" w:hAnsi="Symbol" w:hint="default"/>
      </w:rPr>
    </w:lvl>
    <w:lvl w:ilvl="7" w:tplc="040C0003" w:tentative="1">
      <w:start w:val="1"/>
      <w:numFmt w:val="bullet"/>
      <w:lvlText w:val="o"/>
      <w:lvlJc w:val="left"/>
      <w:pPr>
        <w:ind w:left="6684" w:hanging="360"/>
      </w:pPr>
      <w:rPr>
        <w:rFonts w:ascii="Courier New" w:hAnsi="Courier New" w:cs="Courier New" w:hint="default"/>
      </w:rPr>
    </w:lvl>
    <w:lvl w:ilvl="8" w:tplc="040C0005" w:tentative="1">
      <w:start w:val="1"/>
      <w:numFmt w:val="bullet"/>
      <w:lvlText w:val=""/>
      <w:lvlJc w:val="left"/>
      <w:pPr>
        <w:ind w:left="7404" w:hanging="360"/>
      </w:pPr>
      <w:rPr>
        <w:rFonts w:ascii="Wingdings" w:hAnsi="Wingdings" w:hint="default"/>
      </w:rPr>
    </w:lvl>
  </w:abstractNum>
  <w:abstractNum w:abstractNumId="6" w15:restartNumberingAfterBreak="0">
    <w:nsid w:val="244243BA"/>
    <w:multiLevelType w:val="hybridMultilevel"/>
    <w:tmpl w:val="5A7EF7D8"/>
    <w:lvl w:ilvl="0" w:tplc="2934FBF6">
      <w:start w:val="1"/>
      <w:numFmt w:val="bullet"/>
      <w:lvlText w:val=""/>
      <w:lvlJc w:val="left"/>
      <w:pPr>
        <w:ind w:left="780" w:hanging="360"/>
      </w:pPr>
      <w:rPr>
        <w:rFonts w:ascii="Wingdings" w:hAnsi="Wingdings" w:hint="default"/>
      </w:r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7" w15:restartNumberingAfterBreak="0">
    <w:nsid w:val="36CC5F94"/>
    <w:multiLevelType w:val="hybridMultilevel"/>
    <w:tmpl w:val="09FEC5E2"/>
    <w:lvl w:ilvl="0" w:tplc="2934FBF6">
      <w:start w:val="1"/>
      <w:numFmt w:val="bullet"/>
      <w:lvlText w:val=""/>
      <w:lvlJc w:val="left"/>
      <w:pPr>
        <w:ind w:left="1571" w:hanging="360"/>
      </w:pPr>
      <w:rPr>
        <w:rFonts w:ascii="Wingdings" w:hAnsi="Wingdings" w:hint="default"/>
      </w:rPr>
    </w:lvl>
    <w:lvl w:ilvl="1" w:tplc="2934FBF6">
      <w:start w:val="1"/>
      <w:numFmt w:val="bullet"/>
      <w:lvlText w:val=""/>
      <w:lvlJc w:val="left"/>
      <w:pPr>
        <w:ind w:left="2291" w:hanging="360"/>
      </w:pPr>
      <w:rPr>
        <w:rFonts w:ascii="Wingdings" w:hAnsi="Wingdings"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8" w15:restartNumberingAfterBreak="0">
    <w:nsid w:val="3C7B0B74"/>
    <w:multiLevelType w:val="hybridMultilevel"/>
    <w:tmpl w:val="111E1EE6"/>
    <w:lvl w:ilvl="0" w:tplc="2934FBF6">
      <w:start w:val="1"/>
      <w:numFmt w:val="bullet"/>
      <w:lvlText w:val=""/>
      <w:lvlJc w:val="left"/>
      <w:pPr>
        <w:ind w:left="1571" w:hanging="360"/>
      </w:pPr>
      <w:rPr>
        <w:rFonts w:ascii="Wingdings" w:hAnsi="Wingdings" w:hint="default"/>
      </w:rPr>
    </w:lvl>
    <w:lvl w:ilvl="1" w:tplc="2934FBF6">
      <w:start w:val="1"/>
      <w:numFmt w:val="bullet"/>
      <w:lvlText w:val=""/>
      <w:lvlJc w:val="left"/>
      <w:pPr>
        <w:ind w:left="2291" w:hanging="360"/>
      </w:pPr>
      <w:rPr>
        <w:rFonts w:ascii="Wingdings" w:hAnsi="Wingdings"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9" w15:restartNumberingAfterBreak="0">
    <w:nsid w:val="4B4B48E5"/>
    <w:multiLevelType w:val="hybridMultilevel"/>
    <w:tmpl w:val="64EE9790"/>
    <w:lvl w:ilvl="0" w:tplc="2934FBF6">
      <w:start w:val="1"/>
      <w:numFmt w:val="bullet"/>
      <w:lvlText w:val=""/>
      <w:lvlJc w:val="left"/>
      <w:pPr>
        <w:ind w:left="1571" w:hanging="360"/>
      </w:pPr>
      <w:rPr>
        <w:rFonts w:ascii="Wingdings" w:hAnsi="Wingding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0" w15:restartNumberingAfterBreak="0">
    <w:nsid w:val="50644257"/>
    <w:multiLevelType w:val="hybridMultilevel"/>
    <w:tmpl w:val="7B6C62A8"/>
    <w:lvl w:ilvl="0" w:tplc="2934FBF6">
      <w:start w:val="1"/>
      <w:numFmt w:val="bullet"/>
      <w:lvlText w:val=""/>
      <w:lvlJc w:val="left"/>
      <w:pPr>
        <w:ind w:left="1571" w:hanging="360"/>
      </w:pPr>
      <w:rPr>
        <w:rFonts w:ascii="Wingdings" w:hAnsi="Wingding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1" w15:restartNumberingAfterBreak="0">
    <w:nsid w:val="5CEA42CE"/>
    <w:multiLevelType w:val="hybridMultilevel"/>
    <w:tmpl w:val="4006A412"/>
    <w:lvl w:ilvl="0" w:tplc="2934FBF6">
      <w:start w:val="1"/>
      <w:numFmt w:val="bullet"/>
      <w:lvlText w:val=""/>
      <w:lvlJc w:val="left"/>
      <w:pPr>
        <w:ind w:left="1571" w:hanging="360"/>
      </w:pPr>
      <w:rPr>
        <w:rFonts w:ascii="Wingdings" w:hAnsi="Wingdings" w:hint="default"/>
      </w:rPr>
    </w:lvl>
    <w:lvl w:ilvl="1" w:tplc="2934FBF6">
      <w:start w:val="1"/>
      <w:numFmt w:val="bullet"/>
      <w:lvlText w:val=""/>
      <w:lvlJc w:val="left"/>
      <w:pPr>
        <w:ind w:left="2291" w:hanging="360"/>
      </w:pPr>
      <w:rPr>
        <w:rFonts w:ascii="Wingdings" w:hAnsi="Wingdings"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2" w15:restartNumberingAfterBreak="0">
    <w:nsid w:val="5F4D6315"/>
    <w:multiLevelType w:val="hybridMultilevel"/>
    <w:tmpl w:val="CF30E326"/>
    <w:lvl w:ilvl="0" w:tplc="2934FBF6">
      <w:start w:val="1"/>
      <w:numFmt w:val="bullet"/>
      <w:lvlText w:val=""/>
      <w:lvlJc w:val="left"/>
      <w:pPr>
        <w:ind w:left="1571" w:hanging="360"/>
      </w:pPr>
      <w:rPr>
        <w:rFonts w:ascii="Wingdings" w:hAnsi="Wingding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3" w15:restartNumberingAfterBreak="0">
    <w:nsid w:val="6E4349B5"/>
    <w:multiLevelType w:val="hybridMultilevel"/>
    <w:tmpl w:val="C72EB2AC"/>
    <w:lvl w:ilvl="0" w:tplc="2934FBF6">
      <w:start w:val="1"/>
      <w:numFmt w:val="bullet"/>
      <w:lvlText w:val=""/>
      <w:lvlJc w:val="left"/>
      <w:pPr>
        <w:ind w:left="1571" w:hanging="360"/>
      </w:pPr>
      <w:rPr>
        <w:rFonts w:ascii="Wingdings" w:hAnsi="Wingding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4" w15:restartNumberingAfterBreak="0">
    <w:nsid w:val="70DA220B"/>
    <w:multiLevelType w:val="hybridMultilevel"/>
    <w:tmpl w:val="70B67D8E"/>
    <w:lvl w:ilvl="0" w:tplc="2934FBF6">
      <w:start w:val="1"/>
      <w:numFmt w:val="bullet"/>
      <w:lvlText w:val=""/>
      <w:lvlJc w:val="left"/>
      <w:pPr>
        <w:ind w:left="1571" w:hanging="360"/>
      </w:pPr>
      <w:rPr>
        <w:rFonts w:ascii="Wingdings" w:hAnsi="Wingdings" w:hint="default"/>
      </w:rPr>
    </w:lvl>
    <w:lvl w:ilvl="1" w:tplc="2934FBF6">
      <w:start w:val="1"/>
      <w:numFmt w:val="bullet"/>
      <w:lvlText w:val=""/>
      <w:lvlJc w:val="left"/>
      <w:pPr>
        <w:ind w:left="2291" w:hanging="360"/>
      </w:pPr>
      <w:rPr>
        <w:rFonts w:ascii="Wingdings" w:hAnsi="Wingdings"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5" w15:restartNumberingAfterBreak="0">
    <w:nsid w:val="79C71EFB"/>
    <w:multiLevelType w:val="hybridMultilevel"/>
    <w:tmpl w:val="451A8DA6"/>
    <w:lvl w:ilvl="0" w:tplc="A8D0AA6E">
      <w:start w:val="1"/>
      <w:numFmt w:val="bullet"/>
      <w:lvlText w:val=""/>
      <w:lvlJc w:val="left"/>
      <w:pPr>
        <w:ind w:left="720" w:hanging="360"/>
      </w:pPr>
      <w:rPr>
        <w:rFonts w:ascii="Wingdings" w:hAnsi="Wingdings" w:hint="default"/>
      </w:rPr>
    </w:lvl>
    <w:lvl w:ilvl="1" w:tplc="A0B02A26">
      <w:start w:val="1"/>
      <w:numFmt w:val="bullet"/>
      <w:lvlText w:val="-"/>
      <w:lvlJc w:val="left"/>
      <w:pPr>
        <w:ind w:left="1440" w:hanging="360"/>
      </w:pPr>
      <w:rPr>
        <w:rFonts w:ascii="Times New Roman" w:eastAsia="Times New Roman" w:hAnsi="Times New Roman" w:cs="Times New Roman" w:hint="default"/>
        <w:b/>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DB85BDC"/>
    <w:multiLevelType w:val="hybridMultilevel"/>
    <w:tmpl w:val="A216C93C"/>
    <w:lvl w:ilvl="0" w:tplc="2934FBF6">
      <w:start w:val="1"/>
      <w:numFmt w:val="bullet"/>
      <w:lvlText w:val=""/>
      <w:lvlJc w:val="left"/>
      <w:pPr>
        <w:ind w:left="1644" w:hanging="360"/>
      </w:pPr>
      <w:rPr>
        <w:rFonts w:ascii="Wingdings" w:hAnsi="Wingdings" w:hint="default"/>
      </w:rPr>
    </w:lvl>
    <w:lvl w:ilvl="1" w:tplc="2934FBF6">
      <w:start w:val="1"/>
      <w:numFmt w:val="bullet"/>
      <w:lvlText w:val=""/>
      <w:lvlJc w:val="left"/>
      <w:pPr>
        <w:ind w:left="2364" w:hanging="360"/>
      </w:pPr>
      <w:rPr>
        <w:rFonts w:ascii="Wingdings" w:hAnsi="Wingdings" w:hint="default"/>
      </w:rPr>
    </w:lvl>
    <w:lvl w:ilvl="2" w:tplc="040C0005" w:tentative="1">
      <w:start w:val="1"/>
      <w:numFmt w:val="bullet"/>
      <w:lvlText w:val=""/>
      <w:lvlJc w:val="left"/>
      <w:pPr>
        <w:ind w:left="3084" w:hanging="360"/>
      </w:pPr>
      <w:rPr>
        <w:rFonts w:ascii="Wingdings" w:hAnsi="Wingdings" w:hint="default"/>
      </w:rPr>
    </w:lvl>
    <w:lvl w:ilvl="3" w:tplc="040C0001" w:tentative="1">
      <w:start w:val="1"/>
      <w:numFmt w:val="bullet"/>
      <w:lvlText w:val=""/>
      <w:lvlJc w:val="left"/>
      <w:pPr>
        <w:ind w:left="3804" w:hanging="360"/>
      </w:pPr>
      <w:rPr>
        <w:rFonts w:ascii="Symbol" w:hAnsi="Symbol" w:hint="default"/>
      </w:rPr>
    </w:lvl>
    <w:lvl w:ilvl="4" w:tplc="040C0003" w:tentative="1">
      <w:start w:val="1"/>
      <w:numFmt w:val="bullet"/>
      <w:lvlText w:val="o"/>
      <w:lvlJc w:val="left"/>
      <w:pPr>
        <w:ind w:left="4524" w:hanging="360"/>
      </w:pPr>
      <w:rPr>
        <w:rFonts w:ascii="Courier New" w:hAnsi="Courier New" w:cs="Courier New" w:hint="default"/>
      </w:rPr>
    </w:lvl>
    <w:lvl w:ilvl="5" w:tplc="040C0005" w:tentative="1">
      <w:start w:val="1"/>
      <w:numFmt w:val="bullet"/>
      <w:lvlText w:val=""/>
      <w:lvlJc w:val="left"/>
      <w:pPr>
        <w:ind w:left="5244" w:hanging="360"/>
      </w:pPr>
      <w:rPr>
        <w:rFonts w:ascii="Wingdings" w:hAnsi="Wingdings" w:hint="default"/>
      </w:rPr>
    </w:lvl>
    <w:lvl w:ilvl="6" w:tplc="040C0001" w:tentative="1">
      <w:start w:val="1"/>
      <w:numFmt w:val="bullet"/>
      <w:lvlText w:val=""/>
      <w:lvlJc w:val="left"/>
      <w:pPr>
        <w:ind w:left="5964" w:hanging="360"/>
      </w:pPr>
      <w:rPr>
        <w:rFonts w:ascii="Symbol" w:hAnsi="Symbol" w:hint="default"/>
      </w:rPr>
    </w:lvl>
    <w:lvl w:ilvl="7" w:tplc="040C0003" w:tentative="1">
      <w:start w:val="1"/>
      <w:numFmt w:val="bullet"/>
      <w:lvlText w:val="o"/>
      <w:lvlJc w:val="left"/>
      <w:pPr>
        <w:ind w:left="6684" w:hanging="360"/>
      </w:pPr>
      <w:rPr>
        <w:rFonts w:ascii="Courier New" w:hAnsi="Courier New" w:cs="Courier New" w:hint="default"/>
      </w:rPr>
    </w:lvl>
    <w:lvl w:ilvl="8" w:tplc="040C0005" w:tentative="1">
      <w:start w:val="1"/>
      <w:numFmt w:val="bullet"/>
      <w:lvlText w:val=""/>
      <w:lvlJc w:val="left"/>
      <w:pPr>
        <w:ind w:left="7404" w:hanging="360"/>
      </w:pPr>
      <w:rPr>
        <w:rFonts w:ascii="Wingdings" w:hAnsi="Wingdings" w:hint="default"/>
      </w:rPr>
    </w:lvl>
  </w:abstractNum>
  <w:abstractNum w:abstractNumId="17" w15:restartNumberingAfterBreak="0">
    <w:nsid w:val="7FF663A5"/>
    <w:multiLevelType w:val="hybridMultilevel"/>
    <w:tmpl w:val="897E38D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6"/>
  </w:num>
  <w:num w:numId="2">
    <w:abstractNumId w:val="15"/>
  </w:num>
  <w:num w:numId="3">
    <w:abstractNumId w:val="17"/>
  </w:num>
  <w:num w:numId="4">
    <w:abstractNumId w:val="10"/>
  </w:num>
  <w:num w:numId="5">
    <w:abstractNumId w:val="14"/>
  </w:num>
  <w:num w:numId="6">
    <w:abstractNumId w:val="5"/>
  </w:num>
  <w:num w:numId="7">
    <w:abstractNumId w:val="16"/>
  </w:num>
  <w:num w:numId="8">
    <w:abstractNumId w:val="9"/>
  </w:num>
  <w:num w:numId="9">
    <w:abstractNumId w:val="7"/>
  </w:num>
  <w:num w:numId="10">
    <w:abstractNumId w:val="3"/>
  </w:num>
  <w:num w:numId="11">
    <w:abstractNumId w:val="8"/>
  </w:num>
  <w:num w:numId="12">
    <w:abstractNumId w:val="12"/>
  </w:num>
  <w:num w:numId="13">
    <w:abstractNumId w:val="11"/>
  </w:num>
  <w:num w:numId="14">
    <w:abstractNumId w:val="2"/>
  </w:num>
  <w:num w:numId="15">
    <w:abstractNumId w:val="1"/>
  </w:num>
  <w:num w:numId="16">
    <w:abstractNumId w:val="13"/>
  </w:num>
  <w:num w:numId="17">
    <w:abstractNumId w:val="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2"/>
    <o:shapelayout v:ext="edit">
      <o:idmap v:ext="edit" data="2"/>
      <o:rules v:ext="edit">
        <o:r id="V:Rule1" type="connector" idref="#AutoShape 77"/>
      </o:rules>
    </o:shapelayout>
  </w:hdrShapeDefaults>
  <w:footnotePr>
    <w:footnote w:id="-1"/>
    <w:footnote w:id="0"/>
  </w:footnotePr>
  <w:endnotePr>
    <w:endnote w:id="-1"/>
    <w:endnote w:id="0"/>
  </w:endnotePr>
  <w:compat>
    <w:compatSetting w:name="compatibilityMode" w:uri="http://schemas.microsoft.com/office/word" w:val="12"/>
  </w:compat>
  <w:rsids>
    <w:rsidRoot w:val="00C53C07"/>
    <w:rsid w:val="00021A4A"/>
    <w:rsid w:val="00057B8E"/>
    <w:rsid w:val="000A0CFB"/>
    <w:rsid w:val="000A6FC8"/>
    <w:rsid w:val="000A7633"/>
    <w:rsid w:val="000C096A"/>
    <w:rsid w:val="000F655F"/>
    <w:rsid w:val="00130D6A"/>
    <w:rsid w:val="001F6F0E"/>
    <w:rsid w:val="00205B0B"/>
    <w:rsid w:val="00241A62"/>
    <w:rsid w:val="00286839"/>
    <w:rsid w:val="00364C37"/>
    <w:rsid w:val="003A0B09"/>
    <w:rsid w:val="003C14FC"/>
    <w:rsid w:val="00463BE2"/>
    <w:rsid w:val="004F4162"/>
    <w:rsid w:val="004F64C3"/>
    <w:rsid w:val="00511DEF"/>
    <w:rsid w:val="006A4D5E"/>
    <w:rsid w:val="00777544"/>
    <w:rsid w:val="00782748"/>
    <w:rsid w:val="00820D50"/>
    <w:rsid w:val="008210CE"/>
    <w:rsid w:val="008D48B1"/>
    <w:rsid w:val="008F6DAE"/>
    <w:rsid w:val="00905C5F"/>
    <w:rsid w:val="00962435"/>
    <w:rsid w:val="009B0FA9"/>
    <w:rsid w:val="009D4D48"/>
    <w:rsid w:val="009E010E"/>
    <w:rsid w:val="009F1880"/>
    <w:rsid w:val="00A21D1B"/>
    <w:rsid w:val="00A651C3"/>
    <w:rsid w:val="00AC1B1A"/>
    <w:rsid w:val="00B00D92"/>
    <w:rsid w:val="00B070D4"/>
    <w:rsid w:val="00B15EAE"/>
    <w:rsid w:val="00B818E7"/>
    <w:rsid w:val="00C53C07"/>
    <w:rsid w:val="00CA5CFB"/>
    <w:rsid w:val="00D3152B"/>
    <w:rsid w:val="00D359A1"/>
    <w:rsid w:val="00E064F5"/>
    <w:rsid w:val="00EF0E90"/>
    <w:rsid w:val="00F37257"/>
    <w:rsid w:val="00F64289"/>
    <w:rsid w:val="00F97A8F"/>
    <w:rsid w:val="00FF029E"/>
    <w:rsid w:val="00FF50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9C5D1F2-EAF8-454D-B43A-5D495A82E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C07"/>
  </w:style>
  <w:style w:type="paragraph" w:styleId="Titre3">
    <w:name w:val="heading 3"/>
    <w:basedOn w:val="Normal"/>
    <w:next w:val="Normal"/>
    <w:link w:val="Titre3Car"/>
    <w:uiPriority w:val="9"/>
    <w:semiHidden/>
    <w:unhideWhenUsed/>
    <w:qFormat/>
    <w:rsid w:val="00511DEF"/>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53C07"/>
    <w:pPr>
      <w:ind w:left="720"/>
      <w:contextualSpacing/>
    </w:pPr>
  </w:style>
  <w:style w:type="character" w:customStyle="1" w:styleId="Titre3Car">
    <w:name w:val="Titre 3 Car"/>
    <w:basedOn w:val="Policepardfaut"/>
    <w:link w:val="Titre3"/>
    <w:uiPriority w:val="9"/>
    <w:semiHidden/>
    <w:rsid w:val="00511DEF"/>
    <w:rPr>
      <w:rFonts w:asciiTheme="majorHAnsi" w:eastAsiaTheme="majorEastAsia" w:hAnsiTheme="majorHAnsi" w:cstheme="majorBidi"/>
      <w:color w:val="243F60" w:themeColor="accent1" w:themeShade="7F"/>
      <w:sz w:val="24"/>
      <w:szCs w:val="24"/>
    </w:rPr>
  </w:style>
  <w:style w:type="paragraph" w:styleId="En-tte">
    <w:name w:val="header"/>
    <w:basedOn w:val="Normal"/>
    <w:link w:val="En-tteCar"/>
    <w:uiPriority w:val="99"/>
    <w:unhideWhenUsed/>
    <w:rsid w:val="00FF50B7"/>
    <w:pPr>
      <w:tabs>
        <w:tab w:val="center" w:pos="4536"/>
        <w:tab w:val="right" w:pos="9072"/>
      </w:tabs>
      <w:spacing w:after="0" w:line="240" w:lineRule="auto"/>
    </w:pPr>
  </w:style>
  <w:style w:type="character" w:customStyle="1" w:styleId="En-tteCar">
    <w:name w:val="En-tête Car"/>
    <w:basedOn w:val="Policepardfaut"/>
    <w:link w:val="En-tte"/>
    <w:uiPriority w:val="99"/>
    <w:rsid w:val="00FF50B7"/>
  </w:style>
  <w:style w:type="paragraph" w:styleId="Pieddepage">
    <w:name w:val="footer"/>
    <w:basedOn w:val="Normal"/>
    <w:link w:val="PieddepageCar"/>
    <w:uiPriority w:val="99"/>
    <w:unhideWhenUsed/>
    <w:rsid w:val="00FF50B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F50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Pages>
  <Words>1687</Words>
  <Characters>9280</Characters>
  <Application>Microsoft Office Word</Application>
  <DocSecurity>0</DocSecurity>
  <Lines>77</Lines>
  <Paragraphs>21</Paragraphs>
  <ScaleCrop>false</ScaleCrop>
  <Company/>
  <LinksUpToDate>false</LinksUpToDate>
  <CharactersWithSpaces>10946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PNet</cp:lastModifiedBy>
  <cp:revision>45</cp:revision>
  <dcterms:created xsi:type="dcterms:W3CDTF">2021-05-21T22:13:00Z</dcterms:created>
  <dcterms:modified xsi:type="dcterms:W3CDTF">2023-03-09T00:42:00Z</dcterms:modified>
</cp:coreProperties>
</file>